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9624F4">
      <w:pPr>
        <w:contextualSpacing/>
        <w:jc w:val="center"/>
        <w:rPr>
          <w:rFonts w:ascii="Arial" w:hAnsi="Arial" w:cs="Arial"/>
        </w:rPr>
      </w:pPr>
      <w:bookmarkStart w:id="2" w:name="_GoBack"/>
      <w:bookmarkEnd w:id="2"/>
      <w:r>
        <w:rPr>
          <w:rFonts w:ascii="Arial" w:hAnsi="Arial" w:cs="Arial"/>
          <w:b/>
        </w:rPr>
        <w:t>SYLLABUS</w:t>
      </w:r>
    </w:p>
    <w:p w14:paraId="672A6659">
      <w:pPr>
        <w:contextualSpacing/>
        <w:rPr>
          <w:rFonts w:ascii="Arial" w:hAnsi="Arial" w:cs="Arial"/>
          <w:sz w:val="16"/>
          <w:szCs w:val="16"/>
        </w:rPr>
      </w:pPr>
    </w:p>
    <w:tbl>
      <w:tblPr>
        <w:tblStyle w:val="3"/>
        <w:tblW w:w="106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3830"/>
        <w:gridCol w:w="849"/>
        <w:gridCol w:w="141"/>
        <w:gridCol w:w="1732"/>
        <w:gridCol w:w="1529"/>
        <w:gridCol w:w="203"/>
        <w:gridCol w:w="224"/>
        <w:gridCol w:w="1510"/>
      </w:tblGrid>
      <w:tr w14:paraId="470F9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9168" w:type="dxa"/>
            <w:gridSpan w:val="8"/>
            <w:tcBorders>
              <w:top w:val="single" w:color="auto" w:sz="12" w:space="0"/>
              <w:left w:val="single" w:color="auto" w:sz="12" w:space="0"/>
            </w:tcBorders>
            <w:shd w:val="clear" w:color="auto" w:fill="auto"/>
          </w:tcPr>
          <w:p w14:paraId="1A9BF934">
            <w:pPr>
              <w:rPr>
                <w:rFonts w:ascii="Arial" w:hAnsi="Arial" w:cs="Arial"/>
                <w:sz w:val="16"/>
                <w:szCs w:val="16"/>
                <w:lang w:val="en-GB"/>
              </w:rPr>
            </w:pPr>
            <w:r>
              <w:rPr>
                <w:rFonts w:ascii="Arial" w:hAnsi="Arial" w:cs="Arial"/>
                <w:sz w:val="16"/>
                <w:szCs w:val="16"/>
                <w:lang w:val="en-GB"/>
              </w:rPr>
              <w:t>Name of the course (as specified in the approved curriculum)</w:t>
            </w:r>
          </w:p>
          <w:p w14:paraId="0A37501D">
            <w:pPr>
              <w:rPr>
                <w:rFonts w:ascii="Arial" w:hAnsi="Arial" w:cs="Arial"/>
                <w:sz w:val="22"/>
                <w:szCs w:val="22"/>
                <w:lang w:val="en-GB"/>
              </w:rPr>
            </w:pPr>
            <w:r>
              <w:rPr>
                <w:rFonts w:ascii="Arial" w:hAnsi="Arial" w:cs="Arial"/>
                <w:sz w:val="22"/>
                <w:szCs w:val="22"/>
                <w:lang w:val="en-GB"/>
              </w:rPr>
              <w:t>Marketing Management</w:t>
            </w:r>
          </w:p>
        </w:tc>
        <w:tc>
          <w:tcPr>
            <w:tcW w:w="1510" w:type="dxa"/>
            <w:vMerge w:val="restart"/>
            <w:tcBorders>
              <w:top w:val="single" w:color="auto" w:sz="12" w:space="0"/>
              <w:right w:val="single" w:color="auto" w:sz="12" w:space="0"/>
            </w:tcBorders>
            <w:shd w:val="clear" w:color="auto" w:fill="auto"/>
          </w:tcPr>
          <w:p w14:paraId="17B1A4C7">
            <w:pPr>
              <w:jc w:val="center"/>
              <w:rPr>
                <w:rFonts w:ascii="Arial" w:hAnsi="Arial" w:cs="Arial"/>
                <w:sz w:val="16"/>
                <w:szCs w:val="16"/>
              </w:rPr>
            </w:pPr>
            <w:r>
              <w:rPr>
                <w:rFonts w:ascii="Arial" w:hAnsi="Arial" w:cs="Arial"/>
                <w:sz w:val="16"/>
                <w:szCs w:val="16"/>
              </w:rPr>
              <w:t>Number of ECTS</w:t>
            </w:r>
          </w:p>
          <w:p w14:paraId="2FF0F014">
            <w:pPr>
              <w:jc w:val="center"/>
              <w:rPr>
                <w:rFonts w:ascii="Arial" w:hAnsi="Arial" w:cs="Arial"/>
                <w:sz w:val="16"/>
                <w:szCs w:val="16"/>
              </w:rPr>
            </w:pPr>
            <w:r>
              <w:rPr>
                <w:rFonts w:ascii="Arial" w:hAnsi="Arial" w:cs="Arial"/>
                <w:sz w:val="16"/>
                <w:szCs w:val="16"/>
              </w:rPr>
              <w:t>credits</w:t>
            </w:r>
          </w:p>
          <w:p w14:paraId="5AC4D7C3">
            <w:pPr>
              <w:jc w:val="center"/>
              <w:rPr>
                <w:rFonts w:ascii="Arial" w:hAnsi="Arial" w:cs="Arial"/>
                <w:sz w:val="16"/>
                <w:szCs w:val="16"/>
              </w:rPr>
            </w:pPr>
          </w:p>
          <w:p w14:paraId="4567FE36">
            <w:pPr>
              <w:jc w:val="center"/>
              <w:rPr>
                <w:rFonts w:ascii="Arial" w:hAnsi="Arial" w:cs="Arial"/>
                <w:sz w:val="16"/>
                <w:szCs w:val="16"/>
              </w:rPr>
            </w:pPr>
            <w:r>
              <w:rPr>
                <w:rFonts w:ascii="Arial" w:hAnsi="Arial" w:cs="Arial"/>
                <w:sz w:val="16"/>
                <w:szCs w:val="16"/>
              </w:rPr>
              <w:t>3</w:t>
            </w:r>
          </w:p>
        </w:tc>
      </w:tr>
      <w:tr w14:paraId="165C0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9168" w:type="dxa"/>
            <w:gridSpan w:val="8"/>
            <w:tcBorders>
              <w:left w:val="single" w:color="auto" w:sz="12" w:space="0"/>
            </w:tcBorders>
            <w:shd w:val="clear" w:color="auto" w:fill="auto"/>
          </w:tcPr>
          <w:p w14:paraId="4C287277">
            <w:pPr>
              <w:rPr>
                <w:rFonts w:ascii="Arial" w:hAnsi="Arial" w:cs="Arial"/>
                <w:sz w:val="16"/>
                <w:szCs w:val="16"/>
                <w:lang w:val="en-GB"/>
              </w:rPr>
            </w:pPr>
            <w:r>
              <w:rPr>
                <w:rFonts w:ascii="Arial" w:hAnsi="Arial" w:cs="Arial"/>
                <w:sz w:val="16"/>
                <w:szCs w:val="16"/>
                <w:lang w:val="en-GB"/>
              </w:rPr>
              <w:t>Name of the course in Polish</w:t>
            </w:r>
          </w:p>
          <w:p w14:paraId="5DAB6C7B">
            <w:pPr>
              <w:rPr>
                <w:rFonts w:ascii="Arial" w:hAnsi="Arial" w:cs="Arial"/>
                <w:sz w:val="22"/>
                <w:szCs w:val="22"/>
              </w:rPr>
            </w:pPr>
            <w:r>
              <w:rPr>
                <w:rFonts w:ascii="Arial" w:hAnsi="Arial" w:cs="Arial"/>
                <w:sz w:val="22"/>
                <w:szCs w:val="22"/>
              </w:rPr>
              <w:t xml:space="preserve">Zarządzanie Marketingowe </w:t>
            </w:r>
          </w:p>
        </w:tc>
        <w:tc>
          <w:tcPr>
            <w:tcW w:w="1510" w:type="dxa"/>
            <w:vMerge w:val="continue"/>
          </w:tcPr>
          <w:p w14:paraId="02EB378F">
            <w:pPr>
              <w:rPr>
                <w:rFonts w:ascii="Arial" w:hAnsi="Arial" w:cs="Arial"/>
                <w:sz w:val="16"/>
                <w:szCs w:val="16"/>
              </w:rPr>
            </w:pPr>
          </w:p>
        </w:tc>
      </w:tr>
      <w:tr w14:paraId="51CA9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78" w:type="dxa"/>
            <w:gridSpan w:val="9"/>
            <w:tcBorders>
              <w:left w:val="single" w:color="auto" w:sz="12" w:space="0"/>
              <w:right w:val="single" w:color="auto" w:sz="12" w:space="0"/>
            </w:tcBorders>
            <w:shd w:val="clear" w:color="auto" w:fill="auto"/>
          </w:tcPr>
          <w:p w14:paraId="5DCD9A6E">
            <w:pPr>
              <w:rPr>
                <w:rFonts w:ascii="Arial" w:hAnsi="Arial" w:cs="Arial"/>
                <w:sz w:val="16"/>
                <w:szCs w:val="16"/>
                <w:lang w:val="en-GB"/>
              </w:rPr>
            </w:pPr>
            <w:r>
              <w:rPr>
                <w:rFonts w:ascii="Arial" w:hAnsi="Arial" w:cs="Arial"/>
                <w:sz w:val="16"/>
                <w:szCs w:val="16"/>
                <w:lang w:val="en-GB"/>
              </w:rPr>
              <w:t>Unit providing the course (Department/Institute)</w:t>
            </w:r>
          </w:p>
          <w:p w14:paraId="6A05A809">
            <w:pPr>
              <w:rPr>
                <w:rFonts w:ascii="Arial" w:hAnsi="Arial" w:cs="Arial"/>
                <w:sz w:val="22"/>
                <w:szCs w:val="22"/>
                <w:lang w:val="en-GB"/>
              </w:rPr>
            </w:pPr>
            <w:r>
              <w:rPr>
                <w:rFonts w:ascii="Arial" w:hAnsi="Arial" w:cs="Arial"/>
                <w:sz w:val="22"/>
                <w:szCs w:val="22"/>
                <w:lang w:val="en-GB"/>
              </w:rPr>
              <w:t>Department of Economics and Economic Policy in Agribusiness</w:t>
            </w:r>
          </w:p>
        </w:tc>
      </w:tr>
      <w:tr w14:paraId="3A69F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78" w:type="dxa"/>
            <w:gridSpan w:val="9"/>
            <w:tcBorders>
              <w:left w:val="single" w:color="auto" w:sz="12" w:space="0"/>
              <w:bottom w:val="single" w:color="auto" w:sz="4" w:space="0"/>
              <w:right w:val="single" w:color="auto" w:sz="12" w:space="0"/>
            </w:tcBorders>
            <w:shd w:val="clear" w:color="auto" w:fill="auto"/>
          </w:tcPr>
          <w:p w14:paraId="6DB7F756">
            <w:pPr>
              <w:rPr>
                <w:rFonts w:ascii="Arial" w:hAnsi="Arial" w:cs="Arial"/>
                <w:sz w:val="16"/>
                <w:szCs w:val="16"/>
                <w:lang w:val="en-GB"/>
              </w:rPr>
            </w:pPr>
            <w:r>
              <w:rPr>
                <w:rFonts w:ascii="Arial" w:hAnsi="Arial" w:cs="Arial"/>
                <w:sz w:val="16"/>
                <w:szCs w:val="16"/>
                <w:lang w:val="en-GB"/>
              </w:rPr>
              <w:t>Course co-ordinator</w:t>
            </w:r>
          </w:p>
          <w:p w14:paraId="5A39BBE3">
            <w:pPr>
              <w:rPr>
                <w:rFonts w:ascii="Arial" w:hAnsi="Arial" w:cs="Arial"/>
                <w:sz w:val="22"/>
                <w:szCs w:val="22"/>
              </w:rPr>
            </w:pPr>
            <w:r>
              <w:rPr>
                <w:rFonts w:ascii="Arial" w:hAnsi="Arial" w:cs="Arial"/>
                <w:sz w:val="22"/>
                <w:szCs w:val="22"/>
              </w:rPr>
              <w:t>Anna Wielicka-Regulska</w:t>
            </w:r>
          </w:p>
        </w:tc>
      </w:tr>
      <w:tr w14:paraId="6B3FB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0" w:type="dxa"/>
            <w:gridSpan w:val="4"/>
            <w:tcBorders>
              <w:left w:val="single" w:color="auto" w:sz="12" w:space="0"/>
              <w:right w:val="single" w:color="auto" w:sz="4" w:space="0"/>
            </w:tcBorders>
            <w:shd w:val="clear" w:color="auto" w:fill="auto"/>
          </w:tcPr>
          <w:p w14:paraId="1809F077">
            <w:pPr>
              <w:rPr>
                <w:rFonts w:ascii="Arial" w:hAnsi="Arial" w:cs="Arial"/>
                <w:sz w:val="16"/>
                <w:szCs w:val="16"/>
                <w:lang w:val="en-GB"/>
              </w:rPr>
            </w:pPr>
            <w:r>
              <w:rPr>
                <w:rFonts w:ascii="Arial" w:hAnsi="Arial" w:cs="Arial"/>
                <w:sz w:val="16"/>
                <w:szCs w:val="16"/>
                <w:lang w:val="en-GB"/>
              </w:rPr>
              <w:t>Field of study</w:t>
            </w:r>
          </w:p>
          <w:p w14:paraId="3358EEC6">
            <w:pPr>
              <w:rPr>
                <w:b/>
                <w:sz w:val="20"/>
                <w:szCs w:val="20"/>
                <w:lang w:val="en-GB"/>
              </w:rPr>
            </w:pPr>
            <w:r>
              <w:rPr>
                <w:b/>
                <w:sz w:val="20"/>
                <w:szCs w:val="20"/>
                <w:lang w:val="en-GB"/>
              </w:rPr>
              <w:t>Economics and Finance Management in Agri-food Sector</w:t>
            </w:r>
          </w:p>
        </w:tc>
        <w:tc>
          <w:tcPr>
            <w:tcW w:w="1732" w:type="dxa"/>
            <w:tcBorders>
              <w:left w:val="single" w:color="auto" w:sz="4" w:space="0"/>
              <w:bottom w:val="single" w:color="auto" w:sz="4" w:space="0"/>
              <w:right w:val="single" w:color="auto" w:sz="4" w:space="0"/>
            </w:tcBorders>
            <w:shd w:val="clear" w:color="auto" w:fill="auto"/>
          </w:tcPr>
          <w:p w14:paraId="0CFFFD6B">
            <w:pPr>
              <w:rPr>
                <w:rFonts w:ascii="Arial" w:hAnsi="Arial" w:cs="Arial"/>
                <w:sz w:val="16"/>
                <w:szCs w:val="16"/>
                <w:lang w:val="en-GB"/>
              </w:rPr>
            </w:pPr>
            <w:r>
              <w:rPr>
                <w:rFonts w:ascii="Arial" w:hAnsi="Arial" w:cs="Arial"/>
                <w:sz w:val="16"/>
                <w:szCs w:val="16"/>
                <w:lang w:val="en-GB"/>
              </w:rPr>
              <w:t>Level</w:t>
            </w:r>
          </w:p>
          <w:p w14:paraId="7CDB7FDC">
            <w:pPr>
              <w:rPr>
                <w:rFonts w:ascii="Arial" w:hAnsi="Arial" w:cs="Arial"/>
                <w:b/>
                <w:sz w:val="16"/>
                <w:szCs w:val="16"/>
                <w:lang w:val="en-GB"/>
              </w:rPr>
            </w:pPr>
            <w:r>
              <w:rPr>
                <w:rFonts w:ascii="Arial" w:hAnsi="Arial" w:cs="Arial"/>
                <w:b/>
                <w:sz w:val="16"/>
                <w:szCs w:val="16"/>
                <w:lang w:val="en-GB"/>
              </w:rPr>
              <w:t>bachelor degree</w:t>
            </w:r>
          </w:p>
        </w:tc>
        <w:tc>
          <w:tcPr>
            <w:tcW w:w="1732" w:type="dxa"/>
            <w:gridSpan w:val="2"/>
            <w:tcBorders>
              <w:left w:val="single" w:color="auto" w:sz="4" w:space="0"/>
              <w:bottom w:val="single" w:color="auto" w:sz="4" w:space="0"/>
              <w:right w:val="single" w:color="auto" w:sz="4" w:space="0"/>
            </w:tcBorders>
            <w:shd w:val="clear" w:color="auto" w:fill="auto"/>
          </w:tcPr>
          <w:p w14:paraId="7132AA36">
            <w:pPr>
              <w:rPr>
                <w:rFonts w:ascii="Arial" w:hAnsi="Arial" w:cs="Arial"/>
                <w:sz w:val="16"/>
                <w:szCs w:val="16"/>
                <w:lang w:val="en-GB"/>
              </w:rPr>
            </w:pPr>
            <w:r>
              <w:rPr>
                <w:rFonts w:ascii="Arial" w:hAnsi="Arial" w:cs="Arial"/>
                <w:sz w:val="16"/>
                <w:szCs w:val="16"/>
                <w:lang w:val="en-GB"/>
              </w:rPr>
              <w:t>Profile</w:t>
            </w:r>
          </w:p>
          <w:p w14:paraId="095E98F2">
            <w:pPr>
              <w:rPr>
                <w:rFonts w:ascii="Arial" w:hAnsi="Arial" w:cs="Arial"/>
                <w:sz w:val="16"/>
                <w:szCs w:val="16"/>
                <w:lang w:val="en-GB"/>
              </w:rPr>
            </w:pPr>
            <w:r>
              <w:rPr>
                <w:rFonts w:ascii="Arial" w:hAnsi="Arial" w:cs="Arial"/>
                <w:sz w:val="16"/>
                <w:szCs w:val="16"/>
                <w:lang w:val="en-GB"/>
              </w:rPr>
              <w:t>general academic</w:t>
            </w:r>
          </w:p>
        </w:tc>
        <w:tc>
          <w:tcPr>
            <w:tcW w:w="1734" w:type="dxa"/>
            <w:gridSpan w:val="2"/>
            <w:tcBorders>
              <w:left w:val="single" w:color="auto" w:sz="4" w:space="0"/>
              <w:bottom w:val="single" w:color="auto" w:sz="4" w:space="0"/>
              <w:right w:val="single" w:color="auto" w:sz="12" w:space="0"/>
            </w:tcBorders>
            <w:shd w:val="clear" w:color="auto" w:fill="auto"/>
          </w:tcPr>
          <w:p w14:paraId="2E374F82">
            <w:pPr>
              <w:rPr>
                <w:rFonts w:ascii="Arial" w:hAnsi="Arial" w:cs="Arial"/>
                <w:sz w:val="16"/>
                <w:szCs w:val="16"/>
                <w:lang w:val="en-GB"/>
              </w:rPr>
            </w:pPr>
            <w:r>
              <w:rPr>
                <w:rFonts w:ascii="Arial" w:hAnsi="Arial" w:cs="Arial"/>
                <w:sz w:val="16"/>
                <w:szCs w:val="16"/>
                <w:lang w:val="en-GB"/>
              </w:rPr>
              <w:t>Semester</w:t>
            </w:r>
          </w:p>
          <w:p w14:paraId="0F471C85">
            <w:pPr>
              <w:rPr>
                <w:rFonts w:ascii="Arial" w:hAnsi="Arial" w:cs="Arial"/>
                <w:sz w:val="16"/>
                <w:szCs w:val="16"/>
                <w:lang w:val="en-GB"/>
              </w:rPr>
            </w:pPr>
            <w:r>
              <w:rPr>
                <w:rFonts w:ascii="Arial" w:hAnsi="Arial" w:cs="Arial"/>
                <w:sz w:val="16"/>
                <w:szCs w:val="16"/>
                <w:lang w:val="en-GB"/>
              </w:rPr>
              <w:t>2</w:t>
            </w:r>
          </w:p>
        </w:tc>
      </w:tr>
      <w:tr w14:paraId="31FD9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5480" w:type="dxa"/>
            <w:gridSpan w:val="4"/>
            <w:tcBorders>
              <w:left w:val="single" w:color="auto" w:sz="12" w:space="0"/>
              <w:right w:val="single" w:color="auto" w:sz="4" w:space="0"/>
            </w:tcBorders>
            <w:shd w:val="clear" w:color="auto" w:fill="auto"/>
          </w:tcPr>
          <w:p w14:paraId="451381E3">
            <w:pPr>
              <w:rPr>
                <w:rFonts w:ascii="Arial" w:hAnsi="Arial" w:cs="Arial"/>
                <w:sz w:val="16"/>
                <w:szCs w:val="16"/>
                <w:lang w:val="en-GB"/>
              </w:rPr>
            </w:pPr>
            <w:r>
              <w:rPr>
                <w:rFonts w:ascii="Arial" w:hAnsi="Arial" w:cs="Arial"/>
                <w:sz w:val="16"/>
                <w:szCs w:val="16"/>
                <w:lang w:val="en-GB"/>
              </w:rPr>
              <w:t xml:space="preserve">Scope </w:t>
            </w:r>
          </w:p>
        </w:tc>
        <w:tc>
          <w:tcPr>
            <w:tcW w:w="3261" w:type="dxa"/>
            <w:gridSpan w:val="2"/>
            <w:tcBorders>
              <w:left w:val="single" w:color="auto" w:sz="4" w:space="0"/>
              <w:right w:val="nil"/>
            </w:tcBorders>
            <w:shd w:val="clear" w:color="auto" w:fill="auto"/>
          </w:tcPr>
          <w:p w14:paraId="18AD6ED4">
            <w:pPr>
              <w:rPr>
                <w:rFonts w:ascii="Arial" w:hAnsi="Arial" w:cs="Arial"/>
                <w:sz w:val="16"/>
                <w:szCs w:val="16"/>
                <w:lang w:val="en-GB"/>
              </w:rPr>
            </w:pPr>
            <w:r>
              <w:rPr>
                <w:rFonts w:ascii="Arial" w:hAnsi="Arial" w:cs="Arial"/>
                <w:sz w:val="16"/>
                <w:szCs w:val="16"/>
                <w:lang w:val="en-GB"/>
              </w:rPr>
              <w:t>Thesis specialisation</w:t>
            </w:r>
          </w:p>
        </w:tc>
        <w:tc>
          <w:tcPr>
            <w:tcW w:w="1937" w:type="dxa"/>
            <w:gridSpan w:val="3"/>
            <w:tcBorders>
              <w:left w:val="nil"/>
              <w:right w:val="single" w:color="auto" w:sz="12" w:space="0"/>
            </w:tcBorders>
            <w:shd w:val="clear" w:color="auto" w:fill="auto"/>
          </w:tcPr>
          <w:p w14:paraId="41C8F396">
            <w:pPr>
              <w:rPr>
                <w:rFonts w:ascii="Arial" w:hAnsi="Arial" w:cs="Arial"/>
                <w:sz w:val="16"/>
                <w:szCs w:val="16"/>
                <w:lang w:val="en-GB"/>
              </w:rPr>
            </w:pPr>
          </w:p>
        </w:tc>
      </w:tr>
      <w:tr w14:paraId="61E7F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0678" w:type="dxa"/>
            <w:gridSpan w:val="9"/>
            <w:tcBorders>
              <w:top w:val="single" w:color="auto" w:sz="12" w:space="0"/>
              <w:left w:val="single" w:color="auto" w:sz="12" w:space="0"/>
              <w:bottom w:val="single" w:color="auto" w:sz="4" w:space="0"/>
              <w:right w:val="single" w:color="auto" w:sz="12" w:space="0"/>
            </w:tcBorders>
            <w:shd w:val="clear" w:color="auto" w:fill="auto"/>
          </w:tcPr>
          <w:p w14:paraId="1AD76BFF">
            <w:pPr>
              <w:jc w:val="center"/>
              <w:rPr>
                <w:rFonts w:ascii="Arial" w:hAnsi="Arial" w:cs="Arial"/>
                <w:b/>
                <w:sz w:val="20"/>
                <w:szCs w:val="20"/>
                <w:lang w:val="en-GB"/>
              </w:rPr>
            </w:pPr>
            <w:r>
              <w:rPr>
                <w:rFonts w:ascii="Arial" w:hAnsi="Arial" w:cs="Arial"/>
                <w:b/>
                <w:sz w:val="20"/>
                <w:szCs w:val="20"/>
                <w:lang w:val="en-GB"/>
              </w:rPr>
              <w:t>TYPE OF CLASSES AND COURSE LOAD</w:t>
            </w:r>
          </w:p>
          <w:p w14:paraId="5DEA35DF">
            <w:pPr>
              <w:jc w:val="center"/>
              <w:rPr>
                <w:rFonts w:ascii="Arial" w:hAnsi="Arial" w:cs="Arial"/>
                <w:sz w:val="16"/>
                <w:szCs w:val="16"/>
                <w:lang w:val="en-GB"/>
              </w:rPr>
            </w:pPr>
            <w:r>
              <w:rPr>
                <w:rFonts w:ascii="Arial" w:hAnsi="Arial" w:cs="Arial"/>
                <w:sz w:val="16"/>
                <w:szCs w:val="16"/>
                <w:lang w:val="en-GB"/>
              </w:rPr>
              <w:t>(lectures and self-learning of the student)</w:t>
            </w:r>
          </w:p>
        </w:tc>
      </w:tr>
      <w:tr w14:paraId="03F60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5339" w:type="dxa"/>
            <w:gridSpan w:val="3"/>
            <w:tcBorders>
              <w:top w:val="single" w:color="auto" w:sz="12" w:space="0"/>
              <w:left w:val="single" w:color="auto" w:sz="12" w:space="0"/>
              <w:bottom w:val="single" w:color="auto" w:sz="4" w:space="0"/>
              <w:right w:val="single" w:color="auto" w:sz="12" w:space="0"/>
            </w:tcBorders>
            <w:shd w:val="clear" w:color="auto" w:fill="auto"/>
          </w:tcPr>
          <w:p w14:paraId="449D423F">
            <w:pPr>
              <w:rPr>
                <w:rFonts w:ascii="Arial" w:hAnsi="Arial" w:cs="Arial"/>
                <w:sz w:val="20"/>
                <w:szCs w:val="20"/>
                <w:lang w:val="en-GB"/>
              </w:rPr>
            </w:pPr>
            <w:r>
              <w:rPr>
                <w:rFonts w:ascii="Arial" w:hAnsi="Arial" w:cs="Arial"/>
                <w:sz w:val="20"/>
                <w:szCs w:val="20"/>
                <w:lang w:val="en-GB"/>
              </w:rPr>
              <w:t>Mode of studies: full-time</w:t>
            </w:r>
          </w:p>
        </w:tc>
        <w:tc>
          <w:tcPr>
            <w:tcW w:w="5339" w:type="dxa"/>
            <w:gridSpan w:val="6"/>
            <w:tcBorders>
              <w:top w:val="single" w:color="auto" w:sz="12" w:space="0"/>
              <w:left w:val="single" w:color="auto" w:sz="12" w:space="0"/>
              <w:bottom w:val="single" w:color="auto" w:sz="4" w:space="0"/>
              <w:right w:val="single" w:color="auto" w:sz="12" w:space="0"/>
            </w:tcBorders>
            <w:shd w:val="clear" w:color="auto" w:fill="auto"/>
          </w:tcPr>
          <w:p w14:paraId="661EF4A7">
            <w:pPr>
              <w:rPr>
                <w:rFonts w:ascii="Arial" w:hAnsi="Arial" w:cs="Arial"/>
                <w:b/>
                <w:sz w:val="20"/>
                <w:szCs w:val="20"/>
                <w:lang w:val="en-GB"/>
              </w:rPr>
            </w:pPr>
            <w:r>
              <w:rPr>
                <w:rFonts w:ascii="Arial" w:hAnsi="Arial" w:cs="Arial"/>
                <w:sz w:val="20"/>
                <w:szCs w:val="20"/>
                <w:lang w:val="en-GB"/>
              </w:rPr>
              <w:t>Mode of studies: part-time</w:t>
            </w:r>
          </w:p>
        </w:tc>
      </w:tr>
      <w:tr w14:paraId="58108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4490" w:type="dxa"/>
            <w:gridSpan w:val="2"/>
            <w:tcBorders>
              <w:left w:val="single" w:color="auto" w:sz="12" w:space="0"/>
              <w:bottom w:val="single" w:color="auto" w:sz="4" w:space="0"/>
              <w:right w:val="single" w:color="auto" w:sz="4" w:space="0"/>
            </w:tcBorders>
            <w:shd w:val="clear" w:color="auto" w:fill="auto"/>
          </w:tcPr>
          <w:p w14:paraId="6E71D309">
            <w:pPr>
              <w:rPr>
                <w:rFonts w:ascii="Arial" w:hAnsi="Arial" w:cs="Arial"/>
                <w:sz w:val="20"/>
                <w:szCs w:val="20"/>
                <w:lang w:val="en-GB"/>
              </w:rPr>
            </w:pPr>
            <w:r>
              <w:rPr>
                <w:rFonts w:ascii="Arial" w:hAnsi="Arial" w:cs="Arial"/>
                <w:sz w:val="20"/>
                <w:szCs w:val="20"/>
                <w:lang w:val="en-GB"/>
              </w:rPr>
              <w:t>- lectures</w:t>
            </w:r>
          </w:p>
        </w:tc>
        <w:tc>
          <w:tcPr>
            <w:tcW w:w="849" w:type="dxa"/>
            <w:tcBorders>
              <w:left w:val="single" w:color="auto" w:sz="12" w:space="0"/>
              <w:bottom w:val="single" w:color="auto" w:sz="4" w:space="0"/>
              <w:right w:val="single" w:color="auto" w:sz="4" w:space="0"/>
            </w:tcBorders>
            <w:shd w:val="clear" w:color="auto" w:fill="auto"/>
          </w:tcPr>
          <w:p w14:paraId="72A3D3EC">
            <w:pPr>
              <w:jc w:val="center"/>
              <w:rPr>
                <w:rFonts w:ascii="Arial" w:hAnsi="Arial" w:cs="Arial"/>
                <w:sz w:val="20"/>
                <w:szCs w:val="20"/>
                <w:lang w:val="en-GB"/>
              </w:rPr>
            </w:pPr>
            <w:r>
              <w:rPr>
                <w:rFonts w:ascii="Arial" w:hAnsi="Arial" w:cs="Arial"/>
                <w:sz w:val="20"/>
                <w:szCs w:val="20"/>
                <w:lang w:val="en-GB"/>
              </w:rPr>
              <w:t>15</w:t>
            </w:r>
          </w:p>
        </w:tc>
        <w:tc>
          <w:tcPr>
            <w:tcW w:w="3829" w:type="dxa"/>
            <w:gridSpan w:val="5"/>
            <w:tcBorders>
              <w:left w:val="single" w:color="auto" w:sz="12" w:space="0"/>
              <w:bottom w:val="single" w:color="auto" w:sz="4" w:space="0"/>
              <w:right w:val="single" w:color="auto" w:sz="4" w:space="0"/>
            </w:tcBorders>
            <w:shd w:val="clear" w:color="auto" w:fill="auto"/>
          </w:tcPr>
          <w:p w14:paraId="7C642599">
            <w:pPr>
              <w:rPr>
                <w:rFonts w:ascii="Arial" w:hAnsi="Arial" w:cs="Arial"/>
                <w:sz w:val="20"/>
                <w:szCs w:val="20"/>
                <w:lang w:val="en-GB"/>
              </w:rPr>
            </w:pPr>
            <w:r>
              <w:rPr>
                <w:rFonts w:ascii="Arial" w:hAnsi="Arial" w:cs="Arial"/>
                <w:sz w:val="20"/>
                <w:szCs w:val="20"/>
                <w:lang w:val="en-GB"/>
              </w:rPr>
              <w:t xml:space="preserve">- lectures </w:t>
            </w:r>
          </w:p>
        </w:tc>
        <w:tc>
          <w:tcPr>
            <w:tcW w:w="1510" w:type="dxa"/>
            <w:tcBorders>
              <w:left w:val="single" w:color="auto" w:sz="4" w:space="0"/>
              <w:bottom w:val="single" w:color="auto" w:sz="4" w:space="0"/>
              <w:right w:val="single" w:color="auto" w:sz="12" w:space="0"/>
            </w:tcBorders>
            <w:shd w:val="clear" w:color="auto" w:fill="auto"/>
          </w:tcPr>
          <w:p w14:paraId="0D0B940D">
            <w:pPr>
              <w:jc w:val="center"/>
              <w:rPr>
                <w:rFonts w:ascii="Arial" w:hAnsi="Arial" w:cs="Arial"/>
                <w:b/>
                <w:sz w:val="20"/>
                <w:szCs w:val="20"/>
              </w:rPr>
            </w:pPr>
          </w:p>
        </w:tc>
      </w:tr>
      <w:tr w14:paraId="222AF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4490" w:type="dxa"/>
            <w:gridSpan w:val="2"/>
            <w:tcBorders>
              <w:left w:val="single" w:color="auto" w:sz="12" w:space="0"/>
              <w:bottom w:val="single" w:color="auto" w:sz="4" w:space="0"/>
              <w:right w:val="single" w:color="auto" w:sz="4" w:space="0"/>
            </w:tcBorders>
            <w:shd w:val="clear" w:color="auto" w:fill="auto"/>
          </w:tcPr>
          <w:p w14:paraId="6FC209E9">
            <w:pPr>
              <w:rPr>
                <w:rFonts w:ascii="Arial" w:hAnsi="Arial" w:cs="Arial"/>
                <w:sz w:val="20"/>
                <w:szCs w:val="20"/>
                <w:lang w:val="en-GB"/>
              </w:rPr>
            </w:pPr>
            <w:r>
              <w:rPr>
                <w:rFonts w:ascii="Arial" w:hAnsi="Arial" w:cs="Arial"/>
                <w:sz w:val="20"/>
                <w:szCs w:val="20"/>
                <w:lang w:val="en-GB"/>
              </w:rPr>
              <w:t>- practical classes</w:t>
            </w:r>
          </w:p>
        </w:tc>
        <w:tc>
          <w:tcPr>
            <w:tcW w:w="849" w:type="dxa"/>
            <w:tcBorders>
              <w:left w:val="single" w:color="auto" w:sz="12" w:space="0"/>
              <w:bottom w:val="single" w:color="auto" w:sz="4" w:space="0"/>
              <w:right w:val="single" w:color="auto" w:sz="4" w:space="0"/>
            </w:tcBorders>
            <w:shd w:val="clear" w:color="auto" w:fill="auto"/>
          </w:tcPr>
          <w:p w14:paraId="0E27B00A">
            <w:pPr>
              <w:jc w:val="center"/>
              <w:rPr>
                <w:rFonts w:ascii="Arial" w:hAnsi="Arial" w:cs="Arial"/>
                <w:sz w:val="20"/>
                <w:szCs w:val="20"/>
                <w:lang w:val="en-GB"/>
              </w:rPr>
            </w:pPr>
            <w:r>
              <w:rPr>
                <w:rFonts w:ascii="Arial" w:hAnsi="Arial" w:cs="Arial"/>
                <w:sz w:val="20"/>
                <w:szCs w:val="20"/>
                <w:lang w:val="en-GB"/>
              </w:rPr>
              <w:t>15</w:t>
            </w:r>
          </w:p>
        </w:tc>
        <w:tc>
          <w:tcPr>
            <w:tcW w:w="3829" w:type="dxa"/>
            <w:gridSpan w:val="5"/>
            <w:tcBorders>
              <w:left w:val="single" w:color="auto" w:sz="12" w:space="0"/>
              <w:bottom w:val="single" w:color="auto" w:sz="4" w:space="0"/>
              <w:right w:val="single" w:color="auto" w:sz="4" w:space="0"/>
            </w:tcBorders>
            <w:shd w:val="clear" w:color="auto" w:fill="auto"/>
          </w:tcPr>
          <w:p w14:paraId="47F14BA0">
            <w:pPr>
              <w:rPr>
                <w:rFonts w:ascii="Arial" w:hAnsi="Arial" w:cs="Arial"/>
                <w:sz w:val="20"/>
                <w:szCs w:val="20"/>
                <w:lang w:val="en-GB"/>
              </w:rPr>
            </w:pPr>
            <w:r>
              <w:rPr>
                <w:rFonts w:ascii="Arial" w:hAnsi="Arial" w:cs="Arial"/>
                <w:sz w:val="20"/>
                <w:szCs w:val="20"/>
                <w:lang w:val="en-GB"/>
              </w:rPr>
              <w:t>- practical classes</w:t>
            </w:r>
          </w:p>
        </w:tc>
        <w:tc>
          <w:tcPr>
            <w:tcW w:w="1510" w:type="dxa"/>
            <w:tcBorders>
              <w:left w:val="single" w:color="auto" w:sz="4" w:space="0"/>
              <w:bottom w:val="single" w:color="auto" w:sz="4" w:space="0"/>
              <w:right w:val="single" w:color="auto" w:sz="12" w:space="0"/>
            </w:tcBorders>
            <w:shd w:val="clear" w:color="auto" w:fill="auto"/>
          </w:tcPr>
          <w:p w14:paraId="60061E4C">
            <w:pPr>
              <w:jc w:val="center"/>
              <w:rPr>
                <w:rFonts w:ascii="Arial" w:hAnsi="Arial" w:cs="Arial"/>
                <w:b/>
                <w:sz w:val="20"/>
                <w:szCs w:val="20"/>
              </w:rPr>
            </w:pPr>
          </w:p>
        </w:tc>
      </w:tr>
      <w:tr w14:paraId="2A008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4490" w:type="dxa"/>
            <w:gridSpan w:val="2"/>
            <w:tcBorders>
              <w:left w:val="single" w:color="auto" w:sz="12" w:space="0"/>
              <w:bottom w:val="single" w:color="auto" w:sz="4" w:space="0"/>
              <w:right w:val="single" w:color="auto" w:sz="4" w:space="0"/>
            </w:tcBorders>
            <w:shd w:val="clear" w:color="auto" w:fill="auto"/>
          </w:tcPr>
          <w:p w14:paraId="21A1D9C2">
            <w:pPr>
              <w:rPr>
                <w:rFonts w:ascii="Arial" w:hAnsi="Arial" w:cs="Arial"/>
                <w:sz w:val="20"/>
                <w:szCs w:val="20"/>
                <w:lang w:val="en-GB"/>
              </w:rPr>
            </w:pPr>
            <w:r>
              <w:rPr>
                <w:rFonts w:ascii="Arial" w:hAnsi="Arial" w:cs="Arial"/>
                <w:sz w:val="20"/>
                <w:szCs w:val="20"/>
                <w:lang w:val="en-GB"/>
              </w:rPr>
              <w:t>- contact hours</w:t>
            </w:r>
          </w:p>
        </w:tc>
        <w:tc>
          <w:tcPr>
            <w:tcW w:w="849" w:type="dxa"/>
            <w:tcBorders>
              <w:left w:val="single" w:color="auto" w:sz="12" w:space="0"/>
              <w:bottom w:val="single" w:color="auto" w:sz="4" w:space="0"/>
              <w:right w:val="single" w:color="auto" w:sz="4" w:space="0"/>
            </w:tcBorders>
            <w:shd w:val="clear" w:color="auto" w:fill="auto"/>
          </w:tcPr>
          <w:p w14:paraId="44EAFD9C">
            <w:pPr>
              <w:jc w:val="center"/>
              <w:rPr>
                <w:rFonts w:ascii="Arial" w:hAnsi="Arial" w:cs="Arial"/>
                <w:sz w:val="20"/>
                <w:szCs w:val="20"/>
                <w:lang w:val="en-GB"/>
              </w:rPr>
            </w:pPr>
            <w:r>
              <w:rPr>
                <w:rFonts w:ascii="Arial" w:hAnsi="Arial" w:cs="Arial"/>
                <w:sz w:val="20"/>
                <w:szCs w:val="20"/>
                <w:lang w:val="en-GB"/>
              </w:rPr>
              <w:t>10</w:t>
            </w:r>
          </w:p>
        </w:tc>
        <w:tc>
          <w:tcPr>
            <w:tcW w:w="3829" w:type="dxa"/>
            <w:gridSpan w:val="5"/>
            <w:tcBorders>
              <w:left w:val="single" w:color="auto" w:sz="12" w:space="0"/>
              <w:bottom w:val="single" w:color="auto" w:sz="4" w:space="0"/>
              <w:right w:val="single" w:color="auto" w:sz="4" w:space="0"/>
            </w:tcBorders>
            <w:shd w:val="clear" w:color="auto" w:fill="auto"/>
          </w:tcPr>
          <w:p w14:paraId="6A09E912">
            <w:pPr>
              <w:rPr>
                <w:rFonts w:ascii="Arial" w:hAnsi="Arial" w:cs="Arial"/>
                <w:sz w:val="20"/>
                <w:szCs w:val="20"/>
                <w:lang w:val="en-GB"/>
              </w:rPr>
            </w:pPr>
            <w:r>
              <w:rPr>
                <w:rFonts w:ascii="Arial" w:hAnsi="Arial" w:cs="Arial"/>
                <w:sz w:val="20"/>
                <w:szCs w:val="20"/>
                <w:lang w:val="en-GB"/>
              </w:rPr>
              <w:t>-</w:t>
            </w:r>
          </w:p>
        </w:tc>
        <w:tc>
          <w:tcPr>
            <w:tcW w:w="1510" w:type="dxa"/>
            <w:tcBorders>
              <w:left w:val="single" w:color="auto" w:sz="4" w:space="0"/>
              <w:bottom w:val="single" w:color="auto" w:sz="4" w:space="0"/>
              <w:right w:val="single" w:color="auto" w:sz="12" w:space="0"/>
            </w:tcBorders>
            <w:shd w:val="clear" w:color="auto" w:fill="auto"/>
          </w:tcPr>
          <w:p w14:paraId="4B94D5A5">
            <w:pPr>
              <w:jc w:val="center"/>
              <w:rPr>
                <w:rFonts w:ascii="Arial" w:hAnsi="Arial" w:cs="Arial"/>
                <w:b/>
                <w:sz w:val="20"/>
                <w:szCs w:val="20"/>
              </w:rPr>
            </w:pPr>
          </w:p>
        </w:tc>
      </w:tr>
      <w:tr w14:paraId="68040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4490" w:type="dxa"/>
            <w:gridSpan w:val="2"/>
            <w:tcBorders>
              <w:left w:val="single" w:color="auto" w:sz="12" w:space="0"/>
              <w:bottom w:val="single" w:color="auto" w:sz="4" w:space="0"/>
              <w:right w:val="single" w:color="auto" w:sz="4" w:space="0"/>
            </w:tcBorders>
            <w:shd w:val="clear" w:color="auto" w:fill="auto"/>
          </w:tcPr>
          <w:p w14:paraId="33E67AC6">
            <w:pPr>
              <w:rPr>
                <w:rFonts w:ascii="Arial" w:hAnsi="Arial" w:cs="Arial"/>
                <w:sz w:val="20"/>
                <w:szCs w:val="20"/>
                <w:lang w:val="en-GB"/>
              </w:rPr>
            </w:pPr>
            <w:r>
              <w:rPr>
                <w:rFonts w:ascii="Arial" w:hAnsi="Arial" w:cs="Arial"/>
                <w:sz w:val="20"/>
                <w:szCs w:val="20"/>
                <w:lang w:val="en-GB"/>
              </w:rPr>
              <w:t>- Self- learning</w:t>
            </w:r>
          </w:p>
        </w:tc>
        <w:tc>
          <w:tcPr>
            <w:tcW w:w="849" w:type="dxa"/>
            <w:tcBorders>
              <w:left w:val="single" w:color="auto" w:sz="12" w:space="0"/>
              <w:bottom w:val="single" w:color="auto" w:sz="4" w:space="0"/>
              <w:right w:val="single" w:color="auto" w:sz="4" w:space="0"/>
            </w:tcBorders>
            <w:shd w:val="clear" w:color="auto" w:fill="auto"/>
          </w:tcPr>
          <w:p w14:paraId="3DEEC669">
            <w:pPr>
              <w:jc w:val="center"/>
              <w:rPr>
                <w:rFonts w:ascii="Arial" w:hAnsi="Arial" w:cs="Arial"/>
                <w:sz w:val="20"/>
                <w:szCs w:val="20"/>
                <w:lang w:val="en-GB"/>
              </w:rPr>
            </w:pPr>
            <w:r>
              <w:rPr>
                <w:rFonts w:ascii="Arial" w:hAnsi="Arial" w:cs="Arial"/>
                <w:sz w:val="20"/>
                <w:szCs w:val="20"/>
                <w:lang w:val="en-GB"/>
              </w:rPr>
              <w:t>35</w:t>
            </w:r>
          </w:p>
        </w:tc>
        <w:tc>
          <w:tcPr>
            <w:tcW w:w="3829" w:type="dxa"/>
            <w:gridSpan w:val="5"/>
            <w:tcBorders>
              <w:left w:val="single" w:color="auto" w:sz="12" w:space="0"/>
              <w:bottom w:val="single" w:color="auto" w:sz="4" w:space="0"/>
              <w:right w:val="single" w:color="auto" w:sz="4" w:space="0"/>
            </w:tcBorders>
            <w:shd w:val="clear" w:color="auto" w:fill="auto"/>
          </w:tcPr>
          <w:p w14:paraId="1BBD13F9">
            <w:pPr>
              <w:rPr>
                <w:rFonts w:ascii="Arial" w:hAnsi="Arial" w:cs="Arial"/>
                <w:sz w:val="20"/>
                <w:szCs w:val="20"/>
                <w:lang w:val="en-GB"/>
              </w:rPr>
            </w:pPr>
            <w:r>
              <w:rPr>
                <w:rFonts w:ascii="Arial" w:hAnsi="Arial" w:cs="Arial"/>
                <w:sz w:val="20"/>
                <w:szCs w:val="20"/>
                <w:lang w:val="en-GB"/>
              </w:rPr>
              <w:t>-</w:t>
            </w:r>
          </w:p>
        </w:tc>
        <w:tc>
          <w:tcPr>
            <w:tcW w:w="1510" w:type="dxa"/>
            <w:tcBorders>
              <w:left w:val="single" w:color="auto" w:sz="4" w:space="0"/>
              <w:bottom w:val="single" w:color="auto" w:sz="4" w:space="0"/>
              <w:right w:val="single" w:color="auto" w:sz="12" w:space="0"/>
            </w:tcBorders>
            <w:shd w:val="clear" w:color="auto" w:fill="auto"/>
          </w:tcPr>
          <w:p w14:paraId="3656B9AB">
            <w:pPr>
              <w:jc w:val="center"/>
              <w:rPr>
                <w:rFonts w:ascii="Arial" w:hAnsi="Arial" w:cs="Arial"/>
                <w:b/>
                <w:sz w:val="20"/>
                <w:szCs w:val="20"/>
              </w:rPr>
            </w:pPr>
          </w:p>
        </w:tc>
      </w:tr>
      <w:tr w14:paraId="256D0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4490" w:type="dxa"/>
            <w:gridSpan w:val="2"/>
            <w:tcBorders>
              <w:left w:val="single" w:color="auto" w:sz="12" w:space="0"/>
              <w:bottom w:val="single" w:color="auto" w:sz="4" w:space="0"/>
              <w:right w:val="single" w:color="auto" w:sz="4" w:space="0"/>
            </w:tcBorders>
            <w:shd w:val="clear" w:color="auto" w:fill="auto"/>
          </w:tcPr>
          <w:p w14:paraId="66E73F53">
            <w:pPr>
              <w:rPr>
                <w:rFonts w:ascii="Arial" w:hAnsi="Arial" w:cs="Arial"/>
                <w:sz w:val="20"/>
                <w:szCs w:val="20"/>
                <w:lang w:val="en-GB"/>
              </w:rPr>
            </w:pPr>
            <w:r>
              <w:rPr>
                <w:rFonts w:ascii="Arial" w:hAnsi="Arial" w:cs="Arial"/>
                <w:sz w:val="20"/>
                <w:szCs w:val="20"/>
                <w:lang w:val="en-GB"/>
              </w:rPr>
              <w:t xml:space="preserve">- </w:t>
            </w:r>
          </w:p>
        </w:tc>
        <w:tc>
          <w:tcPr>
            <w:tcW w:w="849" w:type="dxa"/>
            <w:tcBorders>
              <w:left w:val="single" w:color="auto" w:sz="12" w:space="0"/>
              <w:bottom w:val="single" w:color="auto" w:sz="4" w:space="0"/>
              <w:right w:val="single" w:color="auto" w:sz="4" w:space="0"/>
            </w:tcBorders>
            <w:shd w:val="clear" w:color="auto" w:fill="auto"/>
          </w:tcPr>
          <w:p w14:paraId="45FB0818">
            <w:pPr>
              <w:jc w:val="center"/>
              <w:rPr>
                <w:rFonts w:ascii="Arial" w:hAnsi="Arial" w:cs="Arial"/>
                <w:sz w:val="20"/>
                <w:szCs w:val="20"/>
                <w:lang w:val="en-GB"/>
              </w:rPr>
            </w:pPr>
          </w:p>
        </w:tc>
        <w:tc>
          <w:tcPr>
            <w:tcW w:w="3829" w:type="dxa"/>
            <w:gridSpan w:val="5"/>
            <w:tcBorders>
              <w:left w:val="single" w:color="auto" w:sz="12" w:space="0"/>
              <w:bottom w:val="single" w:color="auto" w:sz="4" w:space="0"/>
              <w:right w:val="single" w:color="auto" w:sz="4" w:space="0"/>
            </w:tcBorders>
            <w:shd w:val="clear" w:color="auto" w:fill="auto"/>
          </w:tcPr>
          <w:p w14:paraId="0BE14808">
            <w:pPr>
              <w:rPr>
                <w:rFonts w:ascii="Arial" w:hAnsi="Arial" w:cs="Arial"/>
                <w:sz w:val="20"/>
                <w:szCs w:val="20"/>
                <w:lang w:val="en-GB"/>
              </w:rPr>
            </w:pPr>
            <w:r>
              <w:rPr>
                <w:rFonts w:ascii="Arial" w:hAnsi="Arial" w:cs="Arial"/>
                <w:sz w:val="20"/>
                <w:szCs w:val="20"/>
                <w:lang w:val="en-GB"/>
              </w:rPr>
              <w:t>-</w:t>
            </w:r>
          </w:p>
        </w:tc>
        <w:tc>
          <w:tcPr>
            <w:tcW w:w="1510" w:type="dxa"/>
            <w:tcBorders>
              <w:left w:val="single" w:color="auto" w:sz="4" w:space="0"/>
              <w:bottom w:val="single" w:color="auto" w:sz="4" w:space="0"/>
              <w:right w:val="single" w:color="auto" w:sz="12" w:space="0"/>
            </w:tcBorders>
            <w:shd w:val="clear" w:color="auto" w:fill="auto"/>
          </w:tcPr>
          <w:p w14:paraId="049F31CB">
            <w:pPr>
              <w:jc w:val="center"/>
              <w:rPr>
                <w:rFonts w:ascii="Arial" w:hAnsi="Arial" w:cs="Arial"/>
                <w:b/>
                <w:sz w:val="20"/>
                <w:szCs w:val="20"/>
              </w:rPr>
            </w:pPr>
          </w:p>
        </w:tc>
      </w:tr>
      <w:tr w14:paraId="543A8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4490" w:type="dxa"/>
            <w:gridSpan w:val="2"/>
            <w:tcBorders>
              <w:left w:val="single" w:color="auto" w:sz="12" w:space="0"/>
              <w:bottom w:val="single" w:color="auto" w:sz="4" w:space="0"/>
              <w:right w:val="single" w:color="auto" w:sz="4" w:space="0"/>
            </w:tcBorders>
            <w:shd w:val="clear" w:color="auto" w:fill="auto"/>
          </w:tcPr>
          <w:p w14:paraId="5F0DAAF7">
            <w:pPr>
              <w:rPr>
                <w:rFonts w:ascii="Arial" w:hAnsi="Arial" w:cs="Arial"/>
                <w:sz w:val="20"/>
                <w:szCs w:val="20"/>
                <w:lang w:val="en-GB"/>
              </w:rPr>
            </w:pPr>
            <w:r>
              <w:rPr>
                <w:rFonts w:ascii="Arial" w:hAnsi="Arial" w:cs="Arial"/>
                <w:sz w:val="20"/>
                <w:szCs w:val="20"/>
                <w:lang w:val="en-GB"/>
              </w:rPr>
              <w:t xml:space="preserve">- </w:t>
            </w:r>
          </w:p>
        </w:tc>
        <w:tc>
          <w:tcPr>
            <w:tcW w:w="849" w:type="dxa"/>
            <w:tcBorders>
              <w:left w:val="single" w:color="auto" w:sz="12" w:space="0"/>
              <w:bottom w:val="single" w:color="auto" w:sz="4" w:space="0"/>
              <w:right w:val="single" w:color="auto" w:sz="4" w:space="0"/>
            </w:tcBorders>
            <w:shd w:val="clear" w:color="auto" w:fill="auto"/>
          </w:tcPr>
          <w:p w14:paraId="53128261">
            <w:pPr>
              <w:jc w:val="center"/>
              <w:rPr>
                <w:rFonts w:ascii="Arial" w:hAnsi="Arial" w:cs="Arial"/>
                <w:sz w:val="20"/>
                <w:szCs w:val="20"/>
                <w:lang w:val="en-GB"/>
              </w:rPr>
            </w:pPr>
          </w:p>
        </w:tc>
        <w:tc>
          <w:tcPr>
            <w:tcW w:w="3829" w:type="dxa"/>
            <w:gridSpan w:val="5"/>
            <w:tcBorders>
              <w:left w:val="single" w:color="auto" w:sz="12" w:space="0"/>
              <w:bottom w:val="single" w:color="auto" w:sz="4" w:space="0"/>
              <w:right w:val="single" w:color="auto" w:sz="4" w:space="0"/>
            </w:tcBorders>
            <w:shd w:val="clear" w:color="auto" w:fill="auto"/>
          </w:tcPr>
          <w:p w14:paraId="62486C05">
            <w:pPr>
              <w:rPr>
                <w:rFonts w:ascii="Arial" w:hAnsi="Arial" w:cs="Arial"/>
                <w:sz w:val="20"/>
                <w:szCs w:val="20"/>
                <w:lang w:val="en-GB"/>
              </w:rPr>
            </w:pPr>
          </w:p>
        </w:tc>
        <w:tc>
          <w:tcPr>
            <w:tcW w:w="1510" w:type="dxa"/>
            <w:tcBorders>
              <w:left w:val="single" w:color="auto" w:sz="4" w:space="0"/>
              <w:bottom w:val="single" w:color="auto" w:sz="4" w:space="0"/>
              <w:right w:val="single" w:color="auto" w:sz="12" w:space="0"/>
            </w:tcBorders>
            <w:shd w:val="clear" w:color="auto" w:fill="auto"/>
          </w:tcPr>
          <w:p w14:paraId="4101652C">
            <w:pPr>
              <w:jc w:val="center"/>
              <w:rPr>
                <w:rFonts w:ascii="Arial" w:hAnsi="Arial" w:cs="Arial"/>
                <w:b/>
                <w:sz w:val="20"/>
                <w:szCs w:val="20"/>
              </w:rPr>
            </w:pPr>
          </w:p>
        </w:tc>
      </w:tr>
      <w:tr w14:paraId="4A6B4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4490" w:type="dxa"/>
            <w:gridSpan w:val="2"/>
            <w:tcBorders>
              <w:top w:val="single" w:color="auto" w:sz="4" w:space="0"/>
              <w:left w:val="single" w:color="auto" w:sz="12" w:space="0"/>
              <w:bottom w:val="single" w:color="auto" w:sz="12" w:space="0"/>
              <w:right w:val="single" w:color="auto" w:sz="4" w:space="0"/>
            </w:tcBorders>
            <w:shd w:val="clear" w:color="auto" w:fill="auto"/>
          </w:tcPr>
          <w:p w14:paraId="6B7D3AC1">
            <w:pPr>
              <w:jc w:val="right"/>
              <w:rPr>
                <w:rFonts w:ascii="Arial" w:hAnsi="Arial" w:cs="Arial"/>
                <w:sz w:val="20"/>
                <w:szCs w:val="20"/>
                <w:lang w:val="en-GB"/>
              </w:rPr>
            </w:pPr>
            <w:bookmarkStart w:id="0" w:name="_Hlk56673045"/>
            <w:r>
              <w:rPr>
                <w:rFonts w:ascii="Arial" w:hAnsi="Arial" w:cs="Arial"/>
                <w:sz w:val="20"/>
                <w:szCs w:val="20"/>
                <w:lang w:val="en-GB"/>
              </w:rPr>
              <w:t>Total number of hours:</w:t>
            </w:r>
          </w:p>
        </w:tc>
        <w:tc>
          <w:tcPr>
            <w:tcW w:w="849" w:type="dxa"/>
            <w:tcBorders>
              <w:top w:val="single" w:color="auto" w:sz="4" w:space="0"/>
              <w:left w:val="single" w:color="auto" w:sz="12" w:space="0"/>
              <w:bottom w:val="single" w:color="auto" w:sz="12" w:space="0"/>
              <w:right w:val="single" w:color="auto" w:sz="4" w:space="0"/>
            </w:tcBorders>
            <w:shd w:val="clear" w:color="auto" w:fill="auto"/>
          </w:tcPr>
          <w:p w14:paraId="4B99056E">
            <w:pPr>
              <w:jc w:val="center"/>
              <w:rPr>
                <w:rFonts w:ascii="Arial" w:hAnsi="Arial" w:cs="Arial"/>
                <w:sz w:val="20"/>
                <w:szCs w:val="20"/>
                <w:lang w:val="en-GB"/>
              </w:rPr>
            </w:pPr>
            <w:r>
              <w:rPr>
                <w:rFonts w:ascii="Arial" w:hAnsi="Arial" w:cs="Arial"/>
                <w:sz w:val="20"/>
                <w:szCs w:val="20"/>
                <w:lang w:val="en-GB"/>
              </w:rPr>
              <w:t>75</w:t>
            </w:r>
          </w:p>
        </w:tc>
        <w:tc>
          <w:tcPr>
            <w:tcW w:w="3829" w:type="dxa"/>
            <w:gridSpan w:val="5"/>
            <w:tcBorders>
              <w:top w:val="single" w:color="auto" w:sz="4" w:space="0"/>
              <w:left w:val="single" w:color="auto" w:sz="12" w:space="0"/>
              <w:bottom w:val="single" w:color="auto" w:sz="12" w:space="0"/>
              <w:right w:val="single" w:color="auto" w:sz="4" w:space="0"/>
            </w:tcBorders>
            <w:shd w:val="clear" w:color="auto" w:fill="auto"/>
          </w:tcPr>
          <w:p w14:paraId="0044344C">
            <w:pPr>
              <w:jc w:val="right"/>
              <w:rPr>
                <w:rFonts w:ascii="Arial" w:hAnsi="Arial" w:cs="Arial"/>
                <w:sz w:val="20"/>
                <w:szCs w:val="20"/>
                <w:lang w:val="en-GB"/>
              </w:rPr>
            </w:pPr>
            <w:r>
              <w:rPr>
                <w:rFonts w:ascii="Arial" w:hAnsi="Arial" w:cs="Arial"/>
                <w:sz w:val="20"/>
                <w:szCs w:val="20"/>
                <w:lang w:val="en-GB"/>
              </w:rPr>
              <w:t>Total number of hours:</w:t>
            </w:r>
          </w:p>
        </w:tc>
        <w:tc>
          <w:tcPr>
            <w:tcW w:w="1510" w:type="dxa"/>
            <w:tcBorders>
              <w:top w:val="single" w:color="auto" w:sz="4" w:space="0"/>
              <w:left w:val="single" w:color="auto" w:sz="4" w:space="0"/>
              <w:bottom w:val="single" w:color="auto" w:sz="12" w:space="0"/>
              <w:right w:val="single" w:color="auto" w:sz="12" w:space="0"/>
            </w:tcBorders>
            <w:shd w:val="clear" w:color="auto" w:fill="auto"/>
          </w:tcPr>
          <w:p w14:paraId="1299C43A">
            <w:pPr>
              <w:jc w:val="center"/>
              <w:rPr>
                <w:rFonts w:ascii="Arial" w:hAnsi="Arial" w:cs="Arial"/>
                <w:b/>
                <w:sz w:val="20"/>
                <w:szCs w:val="20"/>
              </w:rPr>
            </w:pPr>
          </w:p>
        </w:tc>
      </w:tr>
      <w:bookmarkEnd w:id="0"/>
      <w:tr w14:paraId="2F4A6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10678" w:type="dxa"/>
            <w:gridSpan w:val="9"/>
            <w:tcBorders>
              <w:left w:val="single" w:color="auto" w:sz="12" w:space="0"/>
              <w:bottom w:val="single" w:color="auto" w:sz="12" w:space="0"/>
              <w:right w:val="single" w:color="auto" w:sz="12" w:space="0"/>
            </w:tcBorders>
            <w:shd w:val="clear" w:color="auto" w:fill="auto"/>
          </w:tcPr>
          <w:p w14:paraId="2AB63343">
            <w:pPr>
              <w:jc w:val="center"/>
              <w:rPr>
                <w:rFonts w:ascii="Arial" w:hAnsi="Arial" w:cs="Arial"/>
                <w:b/>
                <w:sz w:val="20"/>
                <w:szCs w:val="20"/>
                <w:lang w:val="en-GB"/>
              </w:rPr>
            </w:pPr>
            <w:r>
              <w:rPr>
                <w:rFonts w:ascii="Arial" w:hAnsi="Arial" w:cs="Arial"/>
                <w:b/>
                <w:sz w:val="20"/>
                <w:szCs w:val="20"/>
                <w:lang w:val="en-GB"/>
              </w:rPr>
              <w:t>OBJECTIVE OF THE COURSE</w:t>
            </w:r>
          </w:p>
          <w:p w14:paraId="1AA4BE7D">
            <w:pPr>
              <w:rPr>
                <w:rFonts w:ascii="Arial" w:hAnsi="Arial" w:cs="Arial"/>
                <w:sz w:val="20"/>
                <w:szCs w:val="20"/>
                <w:lang w:val="en-GB"/>
              </w:rPr>
            </w:pPr>
            <w:r>
              <w:rPr>
                <w:rFonts w:ascii="Arial" w:hAnsi="Arial" w:cs="Arial"/>
                <w:sz w:val="20"/>
                <w:szCs w:val="20"/>
                <w:lang w:val="en-GB"/>
              </w:rPr>
              <w:t>The aim of this course is to familiarize students with contemporary marketing practices. Marketing is crucial for an organization's success and involves crafting and implementing a cohesive strategy across various dimensions like offer development, branding, promotion, distribution and pricing. During the course we will explore each of the tactical P's—price, promotion, product, and place (distribution)—through the structural framework of the three C's: customer, competition, and company. Moreover the course will cover marketing's function in value management—creating value, delivering value, capturing value, and communicating value.</w:t>
            </w:r>
          </w:p>
          <w:p w14:paraId="4DDBEF00">
            <w:pPr>
              <w:jc w:val="both"/>
              <w:rPr>
                <w:rFonts w:ascii="Arial" w:hAnsi="Arial" w:cs="Arial"/>
                <w:sz w:val="20"/>
                <w:szCs w:val="20"/>
                <w:lang w:val="en-GB"/>
              </w:rPr>
            </w:pPr>
          </w:p>
        </w:tc>
      </w:tr>
      <w:tr w14:paraId="495ED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10678" w:type="dxa"/>
            <w:gridSpan w:val="9"/>
            <w:tcBorders>
              <w:left w:val="single" w:color="auto" w:sz="12" w:space="0"/>
              <w:bottom w:val="single" w:color="auto" w:sz="12" w:space="0"/>
              <w:right w:val="single" w:color="auto" w:sz="12" w:space="0"/>
            </w:tcBorders>
            <w:shd w:val="clear" w:color="auto" w:fill="auto"/>
          </w:tcPr>
          <w:p w14:paraId="1B2CF119">
            <w:pPr>
              <w:jc w:val="center"/>
              <w:rPr>
                <w:rFonts w:ascii="Arial" w:hAnsi="Arial" w:cs="Arial"/>
                <w:b/>
                <w:sz w:val="20"/>
                <w:szCs w:val="20"/>
                <w:lang w:val="en-GB"/>
              </w:rPr>
            </w:pPr>
            <w:r>
              <w:rPr>
                <w:rFonts w:ascii="Arial" w:hAnsi="Arial" w:cs="Arial"/>
                <w:b/>
                <w:sz w:val="20"/>
                <w:szCs w:val="20"/>
                <w:lang w:val="en-GB"/>
              </w:rPr>
              <w:t>TEACHING METHODS</w:t>
            </w:r>
          </w:p>
          <w:p w14:paraId="0E38DA43">
            <w:pPr>
              <w:rPr>
                <w:rFonts w:ascii="Arial" w:hAnsi="Arial" w:cs="Arial"/>
                <w:sz w:val="20"/>
                <w:szCs w:val="20"/>
                <w:lang w:val="en-GB"/>
              </w:rPr>
            </w:pPr>
            <w:r>
              <w:rPr>
                <w:rFonts w:ascii="Arial" w:hAnsi="Arial" w:cs="Arial"/>
                <w:sz w:val="20"/>
                <w:szCs w:val="20"/>
                <w:lang w:val="en-GB"/>
              </w:rPr>
              <w:t xml:space="preserve">Lectures with presentation supported with practical cases, discussion, brain storming. </w:t>
            </w:r>
          </w:p>
          <w:p w14:paraId="3461D779">
            <w:pPr>
              <w:rPr>
                <w:rFonts w:ascii="Arial" w:hAnsi="Arial" w:cs="Arial"/>
                <w:sz w:val="20"/>
                <w:szCs w:val="20"/>
                <w:lang w:val="en-GB"/>
              </w:rPr>
            </w:pPr>
            <w:r>
              <w:rPr>
                <w:rFonts w:ascii="Arial" w:hAnsi="Arial" w:cs="Arial"/>
                <w:sz w:val="20"/>
                <w:szCs w:val="20"/>
                <w:lang w:val="en-GB"/>
              </w:rPr>
              <w:t>Practical Classes - individual and team work to solve case studies, discussion, presentation of selected topics, meeting with practitioners.</w:t>
            </w:r>
          </w:p>
        </w:tc>
      </w:tr>
      <w:tr w14:paraId="23F2E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9168" w:type="dxa"/>
            <w:gridSpan w:val="8"/>
            <w:tcBorders>
              <w:top w:val="single" w:color="auto" w:sz="12" w:space="0"/>
              <w:left w:val="single" w:color="auto" w:sz="12" w:space="0"/>
            </w:tcBorders>
            <w:shd w:val="clear" w:color="auto" w:fill="auto"/>
            <w:vAlign w:val="center"/>
          </w:tcPr>
          <w:p w14:paraId="6F5C51CC">
            <w:pPr>
              <w:jc w:val="center"/>
              <w:rPr>
                <w:rFonts w:ascii="Arial" w:hAnsi="Arial" w:cs="Arial"/>
                <w:b/>
                <w:sz w:val="20"/>
                <w:szCs w:val="20"/>
                <w:vertAlign w:val="superscript"/>
                <w:lang w:val="en-GB"/>
              </w:rPr>
            </w:pPr>
            <w:r>
              <w:rPr>
                <w:rFonts w:ascii="Arial" w:hAnsi="Arial" w:cs="Arial"/>
                <w:b/>
                <w:sz w:val="20"/>
                <w:szCs w:val="20"/>
                <w:lang w:val="en-GB"/>
              </w:rPr>
              <w:t>Course learning outcomes</w:t>
            </w:r>
          </w:p>
        </w:tc>
        <w:tc>
          <w:tcPr>
            <w:tcW w:w="1510" w:type="dxa"/>
            <w:tcBorders>
              <w:top w:val="single" w:color="auto" w:sz="12" w:space="0"/>
              <w:right w:val="single" w:color="auto" w:sz="12" w:space="0"/>
            </w:tcBorders>
            <w:shd w:val="clear" w:color="auto" w:fill="auto"/>
            <w:vAlign w:val="center"/>
          </w:tcPr>
          <w:p w14:paraId="4FD737F2">
            <w:pPr>
              <w:jc w:val="center"/>
              <w:rPr>
                <w:rFonts w:ascii="Arial" w:hAnsi="Arial" w:cs="Arial"/>
                <w:sz w:val="16"/>
                <w:szCs w:val="16"/>
                <w:lang w:val="en-US"/>
              </w:rPr>
            </w:pPr>
            <w:r>
              <w:rPr>
                <w:rFonts w:ascii="Arial" w:hAnsi="Arial" w:cs="Arial"/>
                <w:sz w:val="16"/>
                <w:szCs w:val="16"/>
                <w:lang w:val="en-US"/>
              </w:rPr>
              <w:t>The reference to field of study outcomes</w:t>
            </w:r>
          </w:p>
        </w:tc>
      </w:tr>
      <w:tr w14:paraId="3CD97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9" w:hRule="exact"/>
          <w:jc w:val="center"/>
        </w:trPr>
        <w:tc>
          <w:tcPr>
            <w:tcW w:w="660" w:type="dxa"/>
            <w:tcBorders>
              <w:left w:val="single" w:color="auto" w:sz="12" w:space="0"/>
            </w:tcBorders>
            <w:shd w:val="clear" w:color="auto" w:fill="auto"/>
            <w:textDirection w:val="btLr"/>
            <w:vAlign w:val="center"/>
          </w:tcPr>
          <w:p w14:paraId="1FB917AD">
            <w:pPr>
              <w:jc w:val="center"/>
              <w:rPr>
                <w:rFonts w:ascii="Arial" w:hAnsi="Arial" w:cs="Arial"/>
                <w:sz w:val="20"/>
                <w:szCs w:val="20"/>
                <w:lang w:val="en-GB"/>
              </w:rPr>
            </w:pPr>
            <w:r>
              <w:rPr>
                <w:rFonts w:ascii="Arial" w:hAnsi="Arial" w:cs="Arial"/>
                <w:sz w:val="20"/>
                <w:szCs w:val="20"/>
                <w:lang w:val="en-GB"/>
              </w:rPr>
              <w:t>Knowledge</w:t>
            </w:r>
          </w:p>
        </w:tc>
        <w:tc>
          <w:tcPr>
            <w:tcW w:w="8508" w:type="dxa"/>
            <w:gridSpan w:val="7"/>
            <w:shd w:val="clear" w:color="auto" w:fill="auto"/>
          </w:tcPr>
          <w:p w14:paraId="6424A6FC">
            <w:pPr>
              <w:rPr>
                <w:rFonts w:ascii="Arial" w:hAnsi="Arial" w:cs="Arial"/>
                <w:sz w:val="20"/>
                <w:szCs w:val="20"/>
                <w:lang w:val="en-GB"/>
              </w:rPr>
            </w:pPr>
            <w:r>
              <w:rPr>
                <w:rFonts w:ascii="Arial" w:hAnsi="Arial" w:cs="Arial"/>
                <w:sz w:val="20"/>
                <w:szCs w:val="20"/>
                <w:lang w:val="en-GB"/>
              </w:rPr>
              <w:t xml:space="preserve">O1_ </w:t>
            </w:r>
            <w:r>
              <w:rPr>
                <w:rFonts w:ascii="Arial" w:hAnsi="Arial" w:cs="Arial"/>
                <w:bCs/>
                <w:sz w:val="20"/>
                <w:szCs w:val="20"/>
                <w:lang w:val="en-GB"/>
              </w:rPr>
              <w:t>Student understands</w:t>
            </w:r>
            <w:r>
              <w:rPr>
                <w:rFonts w:ascii="Arial" w:hAnsi="Arial" w:cs="Arial"/>
                <w:sz w:val="20"/>
                <w:szCs w:val="20"/>
                <w:lang w:val="en-GB"/>
              </w:rPr>
              <w:t xml:space="preserve"> the fundamental principles of modern marketing,</w:t>
            </w:r>
          </w:p>
          <w:p w14:paraId="6D26F2CD">
            <w:pPr>
              <w:rPr>
                <w:rFonts w:ascii="Arial" w:hAnsi="Arial" w:cs="Arial"/>
                <w:sz w:val="20"/>
                <w:szCs w:val="20"/>
                <w:lang w:val="en-GB"/>
              </w:rPr>
            </w:pPr>
            <w:r>
              <w:rPr>
                <w:rFonts w:ascii="Arial" w:hAnsi="Arial" w:cs="Arial"/>
                <w:sz w:val="20"/>
                <w:szCs w:val="20"/>
                <w:lang w:val="en-GB"/>
              </w:rPr>
              <w:t>O2_ Student knows basic frameworks that address specific areas of marketing: product, customer, promotion etc.</w:t>
            </w:r>
          </w:p>
          <w:p w14:paraId="4CF4107A">
            <w:pPr>
              <w:rPr>
                <w:rFonts w:ascii="Arial" w:hAnsi="Arial" w:cs="Arial"/>
                <w:sz w:val="20"/>
                <w:szCs w:val="20"/>
                <w:lang w:val="en-GB"/>
              </w:rPr>
            </w:pPr>
            <w:r>
              <w:rPr>
                <w:rFonts w:ascii="Arial" w:hAnsi="Arial" w:cs="Arial"/>
                <w:sz w:val="20"/>
                <w:szCs w:val="20"/>
                <w:lang w:val="en-GB"/>
              </w:rPr>
              <w:t>O3_Student possesses knowledge of the basic tactical elements in marketing and its value building function.</w:t>
            </w:r>
          </w:p>
          <w:p w14:paraId="04EEB855">
            <w:pPr>
              <w:rPr>
                <w:rFonts w:ascii="Arial" w:hAnsi="Arial" w:cs="Arial"/>
                <w:sz w:val="20"/>
                <w:szCs w:val="20"/>
                <w:lang w:val="en-US"/>
              </w:rPr>
            </w:pPr>
          </w:p>
          <w:p w14:paraId="3CF2D8B6">
            <w:pPr>
              <w:rPr>
                <w:rFonts w:ascii="Arial" w:hAnsi="Arial" w:cs="Arial"/>
                <w:sz w:val="20"/>
                <w:szCs w:val="20"/>
                <w:lang w:val="en-US"/>
              </w:rPr>
            </w:pPr>
          </w:p>
        </w:tc>
        <w:tc>
          <w:tcPr>
            <w:tcW w:w="1510" w:type="dxa"/>
            <w:tcBorders>
              <w:right w:val="single" w:color="auto" w:sz="12" w:space="0"/>
            </w:tcBorders>
            <w:shd w:val="clear" w:color="auto" w:fill="auto"/>
          </w:tcPr>
          <w:p w14:paraId="41BEEA14">
            <w:pPr>
              <w:rPr>
                <w:rFonts w:ascii="Arial" w:hAnsi="Arial" w:cs="Arial"/>
                <w:sz w:val="20"/>
                <w:szCs w:val="20"/>
              </w:rPr>
            </w:pPr>
            <w:r>
              <w:rPr>
                <w:rFonts w:ascii="Arial" w:hAnsi="Arial" w:cs="Arial"/>
                <w:sz w:val="20"/>
                <w:szCs w:val="20"/>
              </w:rPr>
              <w:t>EM1A_W02</w:t>
            </w:r>
          </w:p>
          <w:p w14:paraId="5426DC01">
            <w:pPr>
              <w:rPr>
                <w:rFonts w:ascii="Arial" w:hAnsi="Arial" w:cs="Arial"/>
                <w:sz w:val="20"/>
                <w:szCs w:val="20"/>
              </w:rPr>
            </w:pPr>
            <w:r>
              <w:rPr>
                <w:rFonts w:ascii="Arial" w:hAnsi="Arial" w:cs="Arial"/>
                <w:sz w:val="20"/>
                <w:szCs w:val="20"/>
              </w:rPr>
              <w:t>EM1A_W08</w:t>
            </w:r>
          </w:p>
          <w:p w14:paraId="0FB78278">
            <w:pPr>
              <w:rPr>
                <w:rFonts w:ascii="Arial" w:hAnsi="Arial" w:cs="Arial"/>
                <w:sz w:val="20"/>
                <w:szCs w:val="20"/>
                <w:highlight w:val="yellow"/>
              </w:rPr>
            </w:pPr>
            <w:r>
              <w:rPr>
                <w:rFonts w:ascii="Arial" w:hAnsi="Arial" w:cs="Arial"/>
                <w:sz w:val="20"/>
                <w:szCs w:val="20"/>
              </w:rPr>
              <w:t>EM1A_W09</w:t>
            </w:r>
          </w:p>
        </w:tc>
      </w:tr>
      <w:tr w14:paraId="12E69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8" w:hRule="exact"/>
          <w:jc w:val="center"/>
        </w:trPr>
        <w:tc>
          <w:tcPr>
            <w:tcW w:w="660" w:type="dxa"/>
            <w:tcBorders>
              <w:left w:val="single" w:color="auto" w:sz="12" w:space="0"/>
            </w:tcBorders>
            <w:shd w:val="clear" w:color="auto" w:fill="auto"/>
            <w:textDirection w:val="btLr"/>
            <w:vAlign w:val="center"/>
          </w:tcPr>
          <w:p w14:paraId="1B35B51A">
            <w:pPr>
              <w:jc w:val="center"/>
              <w:rPr>
                <w:rFonts w:ascii="Arial" w:hAnsi="Arial" w:cs="Arial"/>
                <w:sz w:val="20"/>
                <w:szCs w:val="20"/>
                <w:lang w:val="en-GB"/>
              </w:rPr>
            </w:pPr>
            <w:r>
              <w:rPr>
                <w:rFonts w:ascii="Arial" w:hAnsi="Arial" w:cs="Arial"/>
                <w:sz w:val="20"/>
                <w:szCs w:val="20"/>
                <w:lang w:val="en-GB"/>
              </w:rPr>
              <w:t>Skills</w:t>
            </w:r>
          </w:p>
        </w:tc>
        <w:tc>
          <w:tcPr>
            <w:tcW w:w="8508" w:type="dxa"/>
            <w:gridSpan w:val="7"/>
            <w:shd w:val="clear" w:color="auto" w:fill="auto"/>
          </w:tcPr>
          <w:p w14:paraId="0BA0AD9D">
            <w:pPr>
              <w:rPr>
                <w:rFonts w:ascii="Arial" w:hAnsi="Arial" w:cs="Arial"/>
                <w:sz w:val="20"/>
                <w:szCs w:val="20"/>
                <w:lang w:val="en-GB"/>
              </w:rPr>
            </w:pPr>
            <w:r>
              <w:rPr>
                <w:rFonts w:ascii="Arial" w:hAnsi="Arial" w:cs="Arial"/>
                <w:sz w:val="20"/>
                <w:szCs w:val="20"/>
                <w:lang w:val="en-GB"/>
              </w:rPr>
              <w:t>O4 – The student is able of crafting and implementing cohesive marketing strategies that align with organizational goals and adapt to dynamic market conditions</w:t>
            </w:r>
          </w:p>
          <w:p w14:paraId="2D63090B">
            <w:pPr>
              <w:rPr>
                <w:rFonts w:ascii="Arial" w:hAnsi="Arial" w:cs="Arial"/>
                <w:sz w:val="20"/>
                <w:szCs w:val="20"/>
                <w:lang w:val="en-GB"/>
              </w:rPr>
            </w:pPr>
            <w:r>
              <w:rPr>
                <w:rFonts w:ascii="Arial" w:hAnsi="Arial" w:cs="Arial"/>
                <w:sz w:val="20"/>
                <w:szCs w:val="20"/>
                <w:lang w:val="en-GB"/>
              </w:rPr>
              <w:t>O5 – The student is able of creating compelling value propositions that meet diverse consumer needs and drive company growth through innovative product, pricing, and distribution and promotion strategies.</w:t>
            </w:r>
          </w:p>
          <w:p w14:paraId="4B5FE98C">
            <w:pPr>
              <w:rPr>
                <w:rFonts w:ascii="Arial" w:hAnsi="Arial" w:cs="Arial"/>
                <w:sz w:val="20"/>
                <w:szCs w:val="20"/>
                <w:lang w:val="en-GB"/>
              </w:rPr>
            </w:pPr>
          </w:p>
          <w:p w14:paraId="0562CB0E">
            <w:pPr>
              <w:rPr>
                <w:rFonts w:ascii="Arial" w:hAnsi="Arial" w:cs="Arial"/>
                <w:sz w:val="20"/>
                <w:szCs w:val="20"/>
                <w:lang w:val="en-GB"/>
              </w:rPr>
            </w:pPr>
            <w:r>
              <w:rPr>
                <w:rFonts w:ascii="Arial" w:hAnsi="Arial" w:cs="Arial"/>
                <w:sz w:val="20"/>
                <w:szCs w:val="20"/>
                <w:lang w:val="en-GB"/>
              </w:rPr>
              <w:t>O6_Student possesses the competence to analyse and present economic issues independently.</w:t>
            </w:r>
          </w:p>
        </w:tc>
        <w:tc>
          <w:tcPr>
            <w:tcW w:w="1510" w:type="dxa"/>
            <w:tcBorders>
              <w:right w:val="single" w:color="auto" w:sz="12" w:space="0"/>
            </w:tcBorders>
            <w:shd w:val="clear" w:color="auto" w:fill="auto"/>
          </w:tcPr>
          <w:p w14:paraId="62C8FDB3">
            <w:pPr>
              <w:rPr>
                <w:rFonts w:ascii="Arial" w:hAnsi="Arial" w:cs="Arial"/>
                <w:sz w:val="20"/>
                <w:szCs w:val="20"/>
              </w:rPr>
            </w:pPr>
            <w:r>
              <w:rPr>
                <w:rFonts w:ascii="Arial" w:hAnsi="Arial" w:cs="Arial"/>
                <w:sz w:val="20"/>
                <w:szCs w:val="20"/>
              </w:rPr>
              <w:t>EM1A_U01</w:t>
            </w:r>
          </w:p>
          <w:p w14:paraId="53B99531">
            <w:pPr>
              <w:rPr>
                <w:rFonts w:ascii="Arial" w:hAnsi="Arial" w:cs="Arial"/>
                <w:sz w:val="20"/>
                <w:szCs w:val="20"/>
              </w:rPr>
            </w:pPr>
            <w:r>
              <w:rPr>
                <w:rFonts w:ascii="Arial" w:hAnsi="Arial" w:cs="Arial"/>
                <w:sz w:val="20"/>
                <w:szCs w:val="20"/>
              </w:rPr>
              <w:t>EM1A_U03</w:t>
            </w:r>
          </w:p>
          <w:p w14:paraId="5A06CF29">
            <w:pPr>
              <w:rPr>
                <w:rFonts w:ascii="Arial" w:hAnsi="Arial" w:cs="Arial"/>
                <w:sz w:val="20"/>
                <w:szCs w:val="20"/>
              </w:rPr>
            </w:pPr>
            <w:r>
              <w:rPr>
                <w:rFonts w:ascii="Arial" w:hAnsi="Arial" w:cs="Arial"/>
                <w:sz w:val="20"/>
                <w:szCs w:val="20"/>
              </w:rPr>
              <w:t>EM1A_U05</w:t>
            </w:r>
          </w:p>
          <w:p w14:paraId="34CE0A41">
            <w:pPr>
              <w:rPr>
                <w:rFonts w:ascii="Arial" w:hAnsi="Arial" w:cs="Arial"/>
                <w:sz w:val="20"/>
                <w:szCs w:val="20"/>
              </w:rPr>
            </w:pPr>
            <w:r>
              <w:rPr>
                <w:rFonts w:ascii="Arial" w:hAnsi="Arial" w:cs="Arial"/>
                <w:sz w:val="20"/>
                <w:szCs w:val="20"/>
              </w:rPr>
              <w:t>EM1A_U07 EM1A_U09 EM1A_U10</w:t>
            </w:r>
          </w:p>
        </w:tc>
      </w:tr>
      <w:tr w14:paraId="6C7A9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8" w:hRule="exact"/>
          <w:jc w:val="center"/>
        </w:trPr>
        <w:tc>
          <w:tcPr>
            <w:tcW w:w="660" w:type="dxa"/>
            <w:tcBorders>
              <w:left w:val="single" w:color="auto" w:sz="12" w:space="0"/>
              <w:bottom w:val="single" w:color="auto" w:sz="12" w:space="0"/>
            </w:tcBorders>
            <w:shd w:val="clear" w:color="auto" w:fill="auto"/>
            <w:textDirection w:val="btLr"/>
            <w:vAlign w:val="center"/>
          </w:tcPr>
          <w:p w14:paraId="353DCF36">
            <w:pPr>
              <w:jc w:val="center"/>
              <w:rPr>
                <w:rFonts w:ascii="Arial" w:hAnsi="Arial" w:cs="Arial"/>
                <w:sz w:val="20"/>
                <w:szCs w:val="20"/>
                <w:lang w:val="en-GB"/>
              </w:rPr>
            </w:pPr>
            <w:r>
              <w:rPr>
                <w:rFonts w:ascii="Arial" w:hAnsi="Arial" w:cs="Arial"/>
                <w:sz w:val="20"/>
                <w:szCs w:val="20"/>
                <w:lang w:val="en-GB"/>
              </w:rPr>
              <w:t>Social</w:t>
            </w:r>
          </w:p>
          <w:p w14:paraId="34B7AE9C">
            <w:pPr>
              <w:jc w:val="center"/>
              <w:rPr>
                <w:rFonts w:ascii="Arial" w:hAnsi="Arial" w:cs="Arial"/>
                <w:sz w:val="20"/>
                <w:szCs w:val="20"/>
                <w:lang w:val="en-GB"/>
              </w:rPr>
            </w:pPr>
            <w:r>
              <w:rPr>
                <w:rFonts w:ascii="Arial" w:hAnsi="Arial" w:cs="Arial"/>
                <w:sz w:val="20"/>
                <w:szCs w:val="20"/>
                <w:lang w:val="en-GB"/>
              </w:rPr>
              <w:t>skills</w:t>
            </w:r>
          </w:p>
        </w:tc>
        <w:tc>
          <w:tcPr>
            <w:tcW w:w="8508" w:type="dxa"/>
            <w:gridSpan w:val="7"/>
            <w:tcBorders>
              <w:bottom w:val="single" w:color="auto" w:sz="12" w:space="0"/>
            </w:tcBorders>
            <w:shd w:val="clear" w:color="auto" w:fill="auto"/>
          </w:tcPr>
          <w:p w14:paraId="7FCFA4EF">
            <w:pPr>
              <w:rPr>
                <w:rFonts w:ascii="Arial" w:hAnsi="Arial" w:cs="Arial"/>
                <w:sz w:val="20"/>
                <w:szCs w:val="20"/>
                <w:lang w:val="en-GB"/>
              </w:rPr>
            </w:pPr>
            <w:r>
              <w:rPr>
                <w:rFonts w:ascii="Arial" w:hAnsi="Arial" w:cs="Arial"/>
                <w:sz w:val="20"/>
                <w:szCs w:val="20"/>
                <w:lang w:val="en-GB"/>
              </w:rPr>
              <w:t>O7_The student develops skills of empathy and creativity.</w:t>
            </w:r>
          </w:p>
          <w:p w14:paraId="4DC3BEB2">
            <w:pPr>
              <w:rPr>
                <w:rFonts w:ascii="Arial" w:hAnsi="Arial" w:cs="Arial"/>
                <w:sz w:val="20"/>
                <w:szCs w:val="20"/>
                <w:lang w:val="en-GB"/>
              </w:rPr>
            </w:pPr>
            <w:r>
              <w:rPr>
                <w:rFonts w:ascii="Arial" w:hAnsi="Arial" w:cs="Arial"/>
                <w:sz w:val="20"/>
                <w:szCs w:val="20"/>
                <w:lang w:val="en-GB"/>
              </w:rPr>
              <w:t>O8_ The student is able to listen attentively, think critically, and formulate and defend the strategic assumptions of created marketing concepts.</w:t>
            </w:r>
          </w:p>
        </w:tc>
        <w:tc>
          <w:tcPr>
            <w:tcW w:w="1510" w:type="dxa"/>
            <w:tcBorders>
              <w:bottom w:val="single" w:color="auto" w:sz="12" w:space="0"/>
              <w:right w:val="single" w:color="auto" w:sz="12" w:space="0"/>
            </w:tcBorders>
            <w:shd w:val="clear" w:color="auto" w:fill="auto"/>
          </w:tcPr>
          <w:p w14:paraId="20F5C6D7">
            <w:pPr>
              <w:rPr>
                <w:rFonts w:ascii="Arial" w:hAnsi="Arial" w:cs="Arial"/>
                <w:sz w:val="20"/>
                <w:szCs w:val="20"/>
                <w:lang w:val="en-US"/>
              </w:rPr>
            </w:pPr>
            <w:r>
              <w:rPr>
                <w:rFonts w:ascii="Arial" w:hAnsi="Arial" w:cs="Arial"/>
                <w:sz w:val="20"/>
                <w:szCs w:val="20"/>
                <w:lang w:val="en-US"/>
              </w:rPr>
              <w:t>EM1A_K01</w:t>
            </w:r>
          </w:p>
          <w:p w14:paraId="0FD9E101">
            <w:pPr>
              <w:rPr>
                <w:rFonts w:ascii="Arial" w:hAnsi="Arial" w:cs="Arial"/>
                <w:sz w:val="20"/>
                <w:szCs w:val="20"/>
                <w:lang w:val="en-US"/>
              </w:rPr>
            </w:pPr>
            <w:r>
              <w:rPr>
                <w:rFonts w:ascii="Arial" w:hAnsi="Arial" w:cs="Arial"/>
                <w:sz w:val="20"/>
                <w:szCs w:val="20"/>
                <w:lang w:val="en-US"/>
              </w:rPr>
              <w:t>EM1A_K02</w:t>
            </w:r>
          </w:p>
          <w:p w14:paraId="00DC6D92">
            <w:pPr>
              <w:rPr>
                <w:rFonts w:ascii="Arial" w:hAnsi="Arial" w:cs="Arial"/>
                <w:sz w:val="20"/>
                <w:szCs w:val="20"/>
                <w:lang w:val="en-US"/>
              </w:rPr>
            </w:pPr>
            <w:r>
              <w:rPr>
                <w:rFonts w:ascii="Arial" w:hAnsi="Arial" w:cs="Arial"/>
                <w:sz w:val="20"/>
                <w:szCs w:val="20"/>
                <w:lang w:val="en-US"/>
              </w:rPr>
              <w:t>EM1A_K03</w:t>
            </w:r>
          </w:p>
          <w:p w14:paraId="62EBF3C5">
            <w:pPr>
              <w:rPr>
                <w:rFonts w:ascii="Arial" w:hAnsi="Arial" w:cs="Arial"/>
                <w:sz w:val="20"/>
                <w:szCs w:val="20"/>
                <w:highlight w:val="yellow"/>
                <w:lang w:val="en-US"/>
              </w:rPr>
            </w:pPr>
            <w:r>
              <w:rPr>
                <w:rFonts w:ascii="Arial" w:hAnsi="Arial" w:cs="Arial"/>
                <w:sz w:val="20"/>
                <w:szCs w:val="20"/>
                <w:lang w:val="en-US"/>
              </w:rPr>
              <w:t>EM1A_K05</w:t>
            </w:r>
          </w:p>
        </w:tc>
      </w:tr>
      <w:tr w14:paraId="4E100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168" w:type="dxa"/>
            <w:gridSpan w:val="8"/>
            <w:tcBorders>
              <w:left w:val="single" w:color="auto" w:sz="12" w:space="0"/>
              <w:bottom w:val="single" w:color="auto" w:sz="12" w:space="0"/>
            </w:tcBorders>
            <w:shd w:val="clear" w:color="auto" w:fill="auto"/>
            <w:vAlign w:val="center"/>
          </w:tcPr>
          <w:p w14:paraId="47639233">
            <w:pPr>
              <w:rPr>
                <w:rFonts w:ascii="Arial" w:hAnsi="Arial" w:cs="Arial"/>
                <w:b/>
                <w:sz w:val="20"/>
                <w:szCs w:val="20"/>
                <w:lang w:val="en-GB"/>
              </w:rPr>
            </w:pPr>
            <w:bookmarkStart w:id="1" w:name="_Hlk168445604"/>
            <w:r>
              <w:rPr>
                <w:rFonts w:ascii="Arial" w:hAnsi="Arial" w:cs="Arial"/>
                <w:b/>
                <w:sz w:val="20"/>
                <w:szCs w:val="20"/>
                <w:lang w:val="en-GB"/>
              </w:rPr>
              <w:t xml:space="preserve">Methods of evaluation of learning outcomes </w:t>
            </w:r>
          </w:p>
          <w:bookmarkEnd w:id="1"/>
          <w:p w14:paraId="5E1350A1">
            <w:pPr>
              <w:rPr>
                <w:rFonts w:ascii="Arial" w:hAnsi="Arial" w:cs="Arial"/>
                <w:sz w:val="20"/>
                <w:szCs w:val="20"/>
                <w:lang w:val="en-GB"/>
              </w:rPr>
            </w:pPr>
            <w:r>
              <w:rPr>
                <w:rFonts w:ascii="Arial" w:hAnsi="Arial" w:cs="Arial"/>
                <w:sz w:val="20"/>
                <w:szCs w:val="20"/>
                <w:lang w:val="en-GB"/>
              </w:rPr>
              <w:t>Presentation with practical case study</w:t>
            </w:r>
          </w:p>
          <w:p w14:paraId="02A59E7A">
            <w:pPr>
              <w:rPr>
                <w:rFonts w:ascii="Arial" w:hAnsi="Arial" w:cs="Arial"/>
                <w:sz w:val="20"/>
                <w:szCs w:val="20"/>
                <w:lang w:val="en-GB"/>
              </w:rPr>
            </w:pPr>
            <w:r>
              <w:rPr>
                <w:rFonts w:ascii="Arial" w:hAnsi="Arial" w:cs="Arial"/>
                <w:sz w:val="20"/>
                <w:szCs w:val="20"/>
                <w:lang w:val="en-GB"/>
              </w:rPr>
              <w:t>Written exam</w:t>
            </w:r>
          </w:p>
          <w:p w14:paraId="6D98A12B">
            <w:pPr>
              <w:rPr>
                <w:rFonts w:ascii="Arial" w:hAnsi="Arial" w:cs="Arial"/>
                <w:sz w:val="20"/>
                <w:szCs w:val="20"/>
                <w:lang w:val="en-GB"/>
              </w:rPr>
            </w:pPr>
          </w:p>
        </w:tc>
        <w:tc>
          <w:tcPr>
            <w:tcW w:w="1510" w:type="dxa"/>
            <w:tcBorders>
              <w:bottom w:val="single" w:color="auto" w:sz="12" w:space="0"/>
              <w:right w:val="single" w:color="auto" w:sz="12" w:space="0"/>
            </w:tcBorders>
            <w:shd w:val="clear" w:color="auto" w:fill="auto"/>
          </w:tcPr>
          <w:p w14:paraId="373D5FD0">
            <w:pPr>
              <w:jc w:val="center"/>
              <w:rPr>
                <w:rFonts w:ascii="Arial" w:hAnsi="Arial" w:cs="Arial"/>
                <w:sz w:val="16"/>
                <w:szCs w:val="16"/>
                <w:lang w:val="en-US"/>
              </w:rPr>
            </w:pPr>
            <w:r>
              <w:rPr>
                <w:rFonts w:ascii="Arial" w:hAnsi="Arial" w:cs="Arial"/>
                <w:sz w:val="16"/>
                <w:szCs w:val="16"/>
                <w:lang w:val="en-US"/>
              </w:rPr>
              <w:t>Symbols of course learning outcomes</w:t>
            </w:r>
          </w:p>
        </w:tc>
      </w:tr>
      <w:tr w14:paraId="7478E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678" w:type="dxa"/>
            <w:gridSpan w:val="9"/>
            <w:tcBorders>
              <w:left w:val="single" w:color="auto" w:sz="12" w:space="0"/>
              <w:bottom w:val="single" w:color="auto" w:sz="12" w:space="0"/>
              <w:right w:val="single" w:color="auto" w:sz="12" w:space="0"/>
            </w:tcBorders>
            <w:shd w:val="clear" w:color="auto" w:fill="auto"/>
            <w:vAlign w:val="center"/>
          </w:tcPr>
          <w:p w14:paraId="0F57E393">
            <w:pPr>
              <w:jc w:val="center"/>
              <w:rPr>
                <w:rFonts w:ascii="Arial" w:hAnsi="Arial" w:cs="Arial"/>
                <w:b/>
                <w:sz w:val="20"/>
                <w:szCs w:val="20"/>
                <w:lang w:val="en-GB"/>
              </w:rPr>
            </w:pPr>
            <w:r>
              <w:rPr>
                <w:rFonts w:ascii="Arial" w:hAnsi="Arial" w:cs="Arial"/>
                <w:b/>
                <w:sz w:val="20"/>
                <w:szCs w:val="20"/>
                <w:lang w:val="en-GB"/>
              </w:rPr>
              <w:t>TEACHING CONTENTS</w:t>
            </w:r>
          </w:p>
          <w:p w14:paraId="1A5C7B04">
            <w:pPr>
              <w:rPr>
                <w:rFonts w:ascii="Arial" w:hAnsi="Arial" w:cs="Arial"/>
                <w:b/>
                <w:sz w:val="20"/>
                <w:szCs w:val="20"/>
                <w:lang w:val="en-GB"/>
              </w:rPr>
            </w:pPr>
            <w:r>
              <w:rPr>
                <w:rFonts w:ascii="Arial" w:hAnsi="Arial" w:cs="Arial"/>
                <w:b/>
                <w:sz w:val="20"/>
                <w:szCs w:val="20"/>
                <w:lang w:val="en-GB"/>
              </w:rPr>
              <w:t>Lectures</w:t>
            </w:r>
          </w:p>
          <w:p w14:paraId="2529FAB5">
            <w:pPr>
              <w:rPr>
                <w:rFonts w:ascii="Arial" w:hAnsi="Arial" w:cs="Arial"/>
                <w:lang w:val="en-GB"/>
              </w:rPr>
            </w:pPr>
            <w:r>
              <w:rPr>
                <w:rFonts w:ascii="Arial" w:hAnsi="Arial" w:cs="Arial"/>
                <w:lang w:val="en-GB"/>
              </w:rPr>
              <w:t xml:space="preserve">1. Introduction to marketing - basic concepts of marketing, economic philosophies of companies, place and role of marketing in the enterprise </w:t>
            </w:r>
          </w:p>
          <w:p w14:paraId="5683C9A5">
            <w:pPr>
              <w:rPr>
                <w:rFonts w:ascii="Arial" w:hAnsi="Arial" w:cs="Arial"/>
                <w:lang w:val="en-GB"/>
              </w:rPr>
            </w:pPr>
            <w:r>
              <w:rPr>
                <w:rFonts w:ascii="Arial" w:hAnsi="Arial" w:cs="Arial"/>
                <w:lang w:val="en-GB"/>
              </w:rPr>
              <w:t>2. Elements of strategic marketing (value creation chain, product life cycle, analysis of the enterprise environment, portfolio methods, matrix of strategic directions)</w:t>
            </w:r>
          </w:p>
          <w:p w14:paraId="18DB9B41">
            <w:pPr>
              <w:rPr>
                <w:rFonts w:ascii="Arial" w:hAnsi="Arial" w:cs="Arial"/>
                <w:lang w:val="en-GB"/>
              </w:rPr>
            </w:pPr>
            <w:r>
              <w:rPr>
                <w:rFonts w:ascii="Arial" w:hAnsi="Arial" w:cs="Arial"/>
                <w:lang w:val="en-GB"/>
              </w:rPr>
              <w:t xml:space="preserve">3. Product strategy, brand building and image of the enterprise </w:t>
            </w:r>
          </w:p>
          <w:p w14:paraId="3BDFDE10">
            <w:pPr>
              <w:rPr>
                <w:rFonts w:ascii="Arial" w:hAnsi="Arial" w:cs="Arial"/>
                <w:lang w:val="en-GB"/>
              </w:rPr>
            </w:pPr>
            <w:r>
              <w:rPr>
                <w:rFonts w:ascii="Arial" w:hAnsi="Arial" w:cs="Arial"/>
                <w:lang w:val="en-GB"/>
              </w:rPr>
              <w:t xml:space="preserve">4. Pricing strategy and methods of its formation </w:t>
            </w:r>
          </w:p>
          <w:p w14:paraId="1656D04D">
            <w:pPr>
              <w:rPr>
                <w:rFonts w:ascii="Arial" w:hAnsi="Arial" w:cs="Arial"/>
                <w:lang w:val="en-GB"/>
              </w:rPr>
            </w:pPr>
            <w:r>
              <w:rPr>
                <w:rFonts w:ascii="Arial" w:hAnsi="Arial" w:cs="Arial"/>
                <w:lang w:val="en-GB"/>
              </w:rPr>
              <w:t xml:space="preserve">5. Marketing communication and promotion - offline and online marketing </w:t>
            </w:r>
          </w:p>
          <w:p w14:paraId="1B81CE33">
            <w:pPr>
              <w:rPr>
                <w:rFonts w:ascii="Arial" w:hAnsi="Arial" w:cs="Arial"/>
                <w:lang w:val="en-GB"/>
              </w:rPr>
            </w:pPr>
            <w:r>
              <w:rPr>
                <w:rFonts w:ascii="Arial" w:hAnsi="Arial" w:cs="Arial"/>
                <w:lang w:val="en-GB"/>
              </w:rPr>
              <w:t>6. Distribution strategy</w:t>
            </w:r>
          </w:p>
          <w:p w14:paraId="5DD04528">
            <w:pPr>
              <w:rPr>
                <w:rFonts w:ascii="Arial" w:hAnsi="Arial" w:cs="Arial"/>
                <w:lang w:val="en-GB"/>
              </w:rPr>
            </w:pPr>
            <w:r>
              <w:rPr>
                <w:rFonts w:ascii="Arial" w:hAnsi="Arial" w:cs="Arial"/>
                <w:lang w:val="en-GB"/>
              </w:rPr>
              <w:t xml:space="preserve">7. Consumer segmentation </w:t>
            </w:r>
          </w:p>
          <w:p w14:paraId="19F9E613">
            <w:pPr>
              <w:rPr>
                <w:rFonts w:ascii="Arial" w:hAnsi="Arial" w:cs="Arial"/>
                <w:lang w:val="en-GB"/>
              </w:rPr>
            </w:pPr>
            <w:r>
              <w:rPr>
                <w:rFonts w:ascii="Arial" w:hAnsi="Arial" w:cs="Arial"/>
                <w:lang w:val="en-GB"/>
              </w:rPr>
              <w:t>8. Ethics in marketing - issues related to communication to "weak" market participants. Creation of needs and consumerism. Impact of marketing activity on the environment. Greenwashing.</w:t>
            </w:r>
          </w:p>
          <w:p w14:paraId="22FC38E0">
            <w:pPr>
              <w:rPr>
                <w:rFonts w:ascii="Arial" w:hAnsi="Arial" w:eastAsia="Arial" w:cs="Arial"/>
                <w:lang w:val="en-GB"/>
              </w:rPr>
            </w:pPr>
            <w:r>
              <w:rPr>
                <w:rFonts w:ascii="Arial" w:hAnsi="Arial" w:cs="Arial"/>
                <w:lang w:val="en-GB"/>
              </w:rPr>
              <w:t>9. New concepts in marketing: marketing 5.0, neuromarketing</w:t>
            </w:r>
          </w:p>
          <w:p w14:paraId="344DC75D">
            <w:pPr>
              <w:rPr>
                <w:rFonts w:ascii="Arial" w:hAnsi="Arial" w:cs="Arial"/>
                <w:b/>
                <w:sz w:val="20"/>
                <w:szCs w:val="20"/>
                <w:lang w:val="en-GB"/>
              </w:rPr>
            </w:pPr>
          </w:p>
          <w:p w14:paraId="0B0020FC">
            <w:pPr>
              <w:rPr>
                <w:rFonts w:ascii="Arial" w:hAnsi="Arial" w:cs="Arial"/>
                <w:b/>
                <w:sz w:val="20"/>
                <w:szCs w:val="20"/>
                <w:lang w:val="en-GB"/>
              </w:rPr>
            </w:pPr>
            <w:r>
              <w:rPr>
                <w:rFonts w:ascii="Arial" w:hAnsi="Arial" w:cs="Arial"/>
                <w:b/>
                <w:sz w:val="20"/>
                <w:szCs w:val="20"/>
                <w:lang w:val="en-GB"/>
              </w:rPr>
              <w:t>Practical classes</w:t>
            </w:r>
          </w:p>
          <w:p w14:paraId="02E2CE24">
            <w:pPr>
              <w:rPr>
                <w:rFonts w:ascii="Arial" w:hAnsi="Arial" w:cs="Arial"/>
                <w:lang w:val="en-GB"/>
              </w:rPr>
            </w:pPr>
            <w:r>
              <w:rPr>
                <w:rFonts w:ascii="Arial" w:hAnsi="Arial" w:cs="Arial"/>
                <w:lang w:val="en-GB"/>
              </w:rPr>
              <w:t>1. Enterprise environment and SWOT analysis</w:t>
            </w:r>
          </w:p>
          <w:p w14:paraId="520AEB68">
            <w:pPr>
              <w:rPr>
                <w:rFonts w:ascii="Arial" w:hAnsi="Arial" w:cs="Arial"/>
                <w:lang w:val="en-GB"/>
              </w:rPr>
            </w:pPr>
            <w:r>
              <w:rPr>
                <w:rFonts w:ascii="Arial" w:hAnsi="Arial" w:cs="Arial"/>
                <w:lang w:val="en-GB"/>
              </w:rPr>
              <w:t>2. Product positioning - importance and methods of positioning</w:t>
            </w:r>
          </w:p>
          <w:p w14:paraId="07F5D4B2">
            <w:pPr>
              <w:rPr>
                <w:rFonts w:ascii="Arial" w:hAnsi="Arial" w:cs="Arial"/>
                <w:lang w:val="en-GB"/>
              </w:rPr>
            </w:pPr>
            <w:r>
              <w:rPr>
                <w:rFonts w:ascii="Arial" w:hAnsi="Arial" w:cs="Arial"/>
                <w:lang w:val="en-GB"/>
              </w:rPr>
              <w:t>3. Selected elements of the marketing mix</w:t>
            </w:r>
          </w:p>
          <w:p w14:paraId="7CED67F5">
            <w:pPr>
              <w:rPr>
                <w:rFonts w:ascii="Arial" w:hAnsi="Arial" w:cs="Arial"/>
                <w:lang w:val="en-GB"/>
              </w:rPr>
            </w:pPr>
            <w:r>
              <w:rPr>
                <w:rFonts w:ascii="Arial" w:hAnsi="Arial" w:cs="Arial"/>
                <w:lang w:val="en-GB"/>
              </w:rPr>
              <w:t>4. Product - analysis of the marketing structure of the product</w:t>
            </w:r>
          </w:p>
          <w:p w14:paraId="3ABA2428">
            <w:pPr>
              <w:rPr>
                <w:rFonts w:ascii="Arial" w:hAnsi="Arial" w:cs="Arial"/>
                <w:lang w:val="en-GB"/>
              </w:rPr>
            </w:pPr>
            <w:r>
              <w:rPr>
                <w:rFonts w:ascii="Arial" w:hAnsi="Arial" w:cs="Arial"/>
                <w:lang w:val="en-GB"/>
              </w:rPr>
              <w:t>5. Promotion - case studies of promotional activities</w:t>
            </w:r>
          </w:p>
          <w:p w14:paraId="1209D9A4">
            <w:pPr>
              <w:rPr>
                <w:rFonts w:ascii="Arial" w:hAnsi="Arial" w:cs="Arial"/>
                <w:lang w:val="en-GB"/>
              </w:rPr>
            </w:pPr>
            <w:r>
              <w:rPr>
                <w:rFonts w:ascii="Arial" w:hAnsi="Arial" w:cs="Arial"/>
                <w:lang w:val="en-GB"/>
              </w:rPr>
              <w:t xml:space="preserve">6. Place - analysis of selected distribution systems (case studies) </w:t>
            </w:r>
          </w:p>
          <w:p w14:paraId="1EEF2A84">
            <w:pPr>
              <w:rPr>
                <w:rFonts w:ascii="Arial" w:hAnsi="Arial" w:cs="Arial"/>
                <w:lang w:val="en-GB"/>
              </w:rPr>
            </w:pPr>
            <w:r>
              <w:rPr>
                <w:rFonts w:ascii="Arial" w:hAnsi="Arial" w:cs="Arial"/>
                <w:lang w:val="en-GB"/>
              </w:rPr>
              <w:t>7. Price - determining the price of a new product</w:t>
            </w:r>
          </w:p>
          <w:p w14:paraId="583EDDCC">
            <w:pPr>
              <w:rPr>
                <w:rFonts w:ascii="Arial" w:hAnsi="Arial" w:cs="Arial"/>
                <w:sz w:val="20"/>
                <w:szCs w:val="20"/>
                <w:lang w:val="en-GB"/>
              </w:rPr>
            </w:pPr>
            <w:r>
              <w:rPr>
                <w:rFonts w:ascii="Arial" w:hAnsi="Arial" w:cs="Arial"/>
                <w:lang w:val="en-GB"/>
              </w:rPr>
              <w:t>8. Case study- Value building</w:t>
            </w:r>
          </w:p>
          <w:p w14:paraId="2946DB82">
            <w:pPr>
              <w:rPr>
                <w:rFonts w:ascii="Arial" w:hAnsi="Arial" w:cs="Arial"/>
                <w:sz w:val="20"/>
                <w:szCs w:val="20"/>
                <w:lang w:val="en-GB"/>
              </w:rPr>
            </w:pPr>
          </w:p>
        </w:tc>
      </w:tr>
      <w:tr w14:paraId="12DF4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168" w:type="dxa"/>
            <w:gridSpan w:val="8"/>
            <w:tcBorders>
              <w:top w:val="single" w:color="auto" w:sz="12" w:space="0"/>
              <w:left w:val="single" w:color="auto" w:sz="12" w:space="0"/>
              <w:bottom w:val="single" w:color="auto" w:sz="12" w:space="0"/>
              <w:right w:val="single" w:color="auto" w:sz="4" w:space="0"/>
            </w:tcBorders>
            <w:shd w:val="clear" w:color="auto" w:fill="auto"/>
            <w:vAlign w:val="center"/>
          </w:tcPr>
          <w:p w14:paraId="605A8FF0">
            <w:pPr>
              <w:rPr>
                <w:rFonts w:ascii="Arial" w:hAnsi="Arial" w:cs="Arial"/>
                <w:b/>
                <w:sz w:val="20"/>
                <w:szCs w:val="20"/>
                <w:lang w:val="en-GB"/>
              </w:rPr>
            </w:pPr>
            <w:r>
              <w:rPr>
                <w:rFonts w:ascii="Arial" w:hAnsi="Arial" w:cs="Arial"/>
                <w:b/>
                <w:sz w:val="20"/>
                <w:szCs w:val="20"/>
                <w:lang w:val="en-GB"/>
              </w:rPr>
              <w:t xml:space="preserve">The course completion methods and criteria </w:t>
            </w:r>
          </w:p>
          <w:p w14:paraId="46BEBEB4">
            <w:pPr>
              <w:rPr>
                <w:rFonts w:ascii="Arial" w:hAnsi="Arial" w:cs="Arial"/>
                <w:sz w:val="20"/>
                <w:szCs w:val="20"/>
                <w:lang w:val="en-GB"/>
              </w:rPr>
            </w:pPr>
            <w:r>
              <w:rPr>
                <w:rFonts w:ascii="Arial" w:hAnsi="Arial" w:cs="Arial"/>
                <w:sz w:val="20"/>
                <w:szCs w:val="20"/>
                <w:lang w:val="en-GB"/>
              </w:rPr>
              <w:t xml:space="preserve">- written exam </w:t>
            </w:r>
          </w:p>
          <w:p w14:paraId="5997CC1D">
            <w:pPr>
              <w:rPr>
                <w:rFonts w:ascii="Arial" w:hAnsi="Arial" w:cs="Arial"/>
                <w:sz w:val="20"/>
                <w:szCs w:val="20"/>
                <w:lang w:val="en-GB"/>
              </w:rPr>
            </w:pPr>
            <w:r>
              <w:rPr>
                <w:rFonts w:ascii="Arial" w:hAnsi="Arial" w:cs="Arial"/>
                <w:sz w:val="20"/>
                <w:szCs w:val="20"/>
                <w:lang w:val="en-GB"/>
              </w:rPr>
              <w:t>- presentation</w:t>
            </w:r>
          </w:p>
        </w:tc>
        <w:tc>
          <w:tcPr>
            <w:tcW w:w="1510" w:type="dxa"/>
            <w:tcBorders>
              <w:top w:val="single" w:color="auto" w:sz="12" w:space="0"/>
              <w:left w:val="single" w:color="auto" w:sz="4" w:space="0"/>
              <w:bottom w:val="single" w:color="auto" w:sz="12" w:space="0"/>
              <w:right w:val="single" w:color="auto" w:sz="12" w:space="0"/>
            </w:tcBorders>
            <w:shd w:val="clear" w:color="auto" w:fill="auto"/>
            <w:vAlign w:val="center"/>
          </w:tcPr>
          <w:p w14:paraId="2FB46437">
            <w:pPr>
              <w:jc w:val="center"/>
              <w:rPr>
                <w:rFonts w:ascii="Arial" w:hAnsi="Arial" w:cs="Arial"/>
                <w:sz w:val="16"/>
                <w:szCs w:val="16"/>
                <w:lang w:val="en-US"/>
              </w:rPr>
            </w:pPr>
            <w:r>
              <w:rPr>
                <w:rFonts w:ascii="Arial" w:hAnsi="Arial" w:cs="Arial"/>
                <w:sz w:val="16"/>
                <w:szCs w:val="16"/>
                <w:lang w:val="en-US"/>
              </w:rPr>
              <w:t>Percentage of a final grade</w:t>
            </w:r>
          </w:p>
          <w:p w14:paraId="754A5CB6">
            <w:pPr>
              <w:jc w:val="center"/>
              <w:rPr>
                <w:rFonts w:ascii="Arial" w:hAnsi="Arial" w:cs="Arial"/>
                <w:sz w:val="16"/>
                <w:szCs w:val="16"/>
                <w:lang w:val="en-US"/>
              </w:rPr>
            </w:pPr>
            <w:r>
              <w:rPr>
                <w:rFonts w:ascii="Arial" w:hAnsi="Arial" w:cs="Arial"/>
                <w:sz w:val="16"/>
                <w:szCs w:val="16"/>
                <w:lang w:val="en-US"/>
              </w:rPr>
              <w:t>100%</w:t>
            </w:r>
          </w:p>
          <w:p w14:paraId="74379750">
            <w:pPr>
              <w:jc w:val="center"/>
              <w:rPr>
                <w:rFonts w:ascii="Arial" w:hAnsi="Arial" w:cs="Arial"/>
                <w:sz w:val="16"/>
                <w:szCs w:val="16"/>
                <w:lang w:val="en-US"/>
              </w:rPr>
            </w:pPr>
            <w:r>
              <w:rPr>
                <w:rFonts w:ascii="Arial" w:hAnsi="Arial" w:cs="Arial"/>
                <w:sz w:val="16"/>
                <w:szCs w:val="16"/>
                <w:lang w:val="en-US"/>
              </w:rPr>
              <w:t>100%</w:t>
            </w:r>
          </w:p>
        </w:tc>
      </w:tr>
      <w:tr w14:paraId="5EA64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jc w:val="center"/>
        </w:trPr>
        <w:tc>
          <w:tcPr>
            <w:tcW w:w="10678" w:type="dxa"/>
            <w:gridSpan w:val="9"/>
            <w:tcBorders>
              <w:top w:val="single" w:color="auto" w:sz="12" w:space="0"/>
              <w:left w:val="single" w:color="auto" w:sz="12" w:space="0"/>
              <w:bottom w:val="single" w:color="auto" w:sz="12" w:space="0"/>
              <w:right w:val="single" w:color="auto" w:sz="12" w:space="0"/>
            </w:tcBorders>
            <w:shd w:val="clear" w:color="auto" w:fill="auto"/>
            <w:vAlign w:val="center"/>
          </w:tcPr>
          <w:p w14:paraId="57B739C9">
            <w:pPr>
              <w:jc w:val="center"/>
              <w:rPr>
                <w:rFonts w:ascii="Arial" w:hAnsi="Arial" w:cs="Arial"/>
                <w:b/>
                <w:sz w:val="20"/>
                <w:szCs w:val="20"/>
                <w:lang w:val="en-GB"/>
              </w:rPr>
            </w:pPr>
            <w:r>
              <w:rPr>
                <w:rFonts w:ascii="Arial" w:hAnsi="Arial" w:cs="Arial"/>
                <w:b/>
                <w:sz w:val="20"/>
                <w:szCs w:val="20"/>
                <w:lang w:val="en-GB"/>
              </w:rPr>
              <w:t>LITERATURE REFERENCES</w:t>
            </w:r>
          </w:p>
          <w:p w14:paraId="73DDCFD6">
            <w:pPr>
              <w:pStyle w:val="22"/>
              <w:numPr>
                <w:ilvl w:val="0"/>
                <w:numId w:val="1"/>
              </w:numPr>
              <w:rPr>
                <w:rFonts w:ascii="Arial" w:hAnsi="Arial" w:cs="Arial"/>
                <w:lang w:val="en-GB"/>
              </w:rPr>
            </w:pPr>
            <w:r>
              <w:rPr>
                <w:rFonts w:ascii="Arial" w:hAnsi="Arial" w:cs="Arial"/>
                <w:lang w:val="en-GB"/>
              </w:rPr>
              <w:t xml:space="preserve">Chernev, A. C. (2018). </w:t>
            </w:r>
            <w:r>
              <w:rPr>
                <w:rFonts w:ascii="Arial" w:hAnsi="Arial" w:cs="Arial"/>
                <w:i/>
                <w:iCs/>
                <w:lang w:val="en-GB"/>
              </w:rPr>
              <w:t>Strategic Marketing Management</w:t>
            </w:r>
            <w:r>
              <w:rPr>
                <w:rFonts w:ascii="Arial" w:hAnsi="Arial" w:cs="Arial"/>
                <w:lang w:val="en-GB"/>
              </w:rPr>
              <w:t>. (9th ed.) Cerebellium Press or/and Marketing Mangement Frameworks (10-8</w:t>
            </w:r>
            <w:r>
              <w:rPr>
                <w:rFonts w:ascii="Arial" w:hAnsi="Arial" w:cs="Arial"/>
                <w:vertAlign w:val="superscript"/>
                <w:lang w:val="en-GB"/>
              </w:rPr>
              <w:t>th</w:t>
            </w:r>
            <w:r>
              <w:rPr>
                <w:rFonts w:ascii="Arial" w:hAnsi="Arial" w:cs="Arial"/>
                <w:lang w:val="en-GB"/>
              </w:rPr>
              <w:t xml:space="preserve"> ed.)</w:t>
            </w:r>
          </w:p>
          <w:p w14:paraId="1F7B43D3">
            <w:pPr>
              <w:pStyle w:val="22"/>
              <w:numPr>
                <w:ilvl w:val="0"/>
                <w:numId w:val="1"/>
              </w:numPr>
              <w:rPr>
                <w:rFonts w:ascii="Arial" w:hAnsi="Arial" w:cs="Arial"/>
                <w:lang w:val="en-GB"/>
              </w:rPr>
            </w:pPr>
            <w:r>
              <w:rPr>
                <w:rFonts w:ascii="Arial" w:hAnsi="Arial" w:cs="Arial"/>
                <w:lang w:val="en-GB"/>
              </w:rPr>
              <w:t>Chaffey, D., &amp; Ellis-Chadwick, F. (2023). Digital Marketing: Strategy and Implementation. Pearson Education</w:t>
            </w:r>
          </w:p>
          <w:p w14:paraId="110FFD37">
            <w:pPr>
              <w:ind w:left="360"/>
              <w:rPr>
                <w:rFonts w:ascii="Arial" w:hAnsi="Arial" w:cs="Arial"/>
                <w:sz w:val="20"/>
                <w:szCs w:val="20"/>
                <w:lang w:val="en-GB"/>
              </w:rPr>
            </w:pPr>
          </w:p>
        </w:tc>
      </w:tr>
    </w:tbl>
    <w:p w14:paraId="6B699379">
      <w:pPr>
        <w:tabs>
          <w:tab w:val="left" w:pos="10490"/>
        </w:tabs>
        <w:ind w:left="6521" w:firstLine="3"/>
        <w:rPr>
          <w:rFonts w:ascii="Arial" w:hAnsi="Arial" w:cs="Arial"/>
          <w:sz w:val="18"/>
          <w:szCs w:val="18"/>
          <w:lang w:val="en-US"/>
        </w:rPr>
      </w:pPr>
    </w:p>
    <w:sectPr>
      <w:endnotePr>
        <w:numFmt w:val="decimal"/>
      </w:endnotePr>
      <w:pgSz w:w="11906" w:h="16838"/>
      <w:pgMar w:top="567" w:right="851" w:bottom="567" w:left="1134"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w:panose1 w:val="020F0502020204030204"/>
    <w:charset w:val="EE"/>
    <w:family w:val="swiss"/>
    <w:pitch w:val="default"/>
    <w:sig w:usb0="E4002EFF" w:usb1="C200247B" w:usb2="00000009" w:usb3="00000000" w:csb0="200001FF" w:csb1="00000000"/>
  </w:font>
  <w:font w:name="Tahoma">
    <w:panose1 w:val="020B0604030504040204"/>
    <w:charset w:val="EE"/>
    <w:family w:val="swiss"/>
    <w:pitch w:val="default"/>
    <w:sig w:usb0="E1002EFF" w:usb1="C000605B" w:usb2="00000029" w:usb3="00000000" w:csb0="200101FF" w:csb1="20280000"/>
  </w:font>
  <w:font w:name="Arial">
    <w:panose1 w:val="020B0604020202020204"/>
    <w:charset w:val="EE"/>
    <w:family w:val="swiss"/>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997D01"/>
    <w:multiLevelType w:val="multilevel"/>
    <w:tmpl w:val="29997D0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documentProtection w:enforcement="0"/>
  <w:defaultTabStop w:val="708"/>
  <w:hyphenationZone w:val="425"/>
  <w:drawingGridHorizontalSpacing w:val="120"/>
  <w:displayHorizontalDrawingGridEvery w:val="2"/>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zYwMTczMrY0NzA2NjBU0lEKTi0uzszPAykwqQUAy+jxcywAAAA="/>
  </w:docVars>
  <w:rsids>
    <w:rsidRoot w:val="00514C03"/>
    <w:rsid w:val="00000552"/>
    <w:rsid w:val="000012DD"/>
    <w:rsid w:val="00001D53"/>
    <w:rsid w:val="0003117F"/>
    <w:rsid w:val="0003666C"/>
    <w:rsid w:val="00044C26"/>
    <w:rsid w:val="00051E0C"/>
    <w:rsid w:val="000527FB"/>
    <w:rsid w:val="0005348D"/>
    <w:rsid w:val="0006440C"/>
    <w:rsid w:val="00070F67"/>
    <w:rsid w:val="00072224"/>
    <w:rsid w:val="00092920"/>
    <w:rsid w:val="00095FA8"/>
    <w:rsid w:val="000C4767"/>
    <w:rsid w:val="000C54CC"/>
    <w:rsid w:val="000E20A8"/>
    <w:rsid w:val="000F2C76"/>
    <w:rsid w:val="0011499C"/>
    <w:rsid w:val="00115218"/>
    <w:rsid w:val="001164D1"/>
    <w:rsid w:val="0013774E"/>
    <w:rsid w:val="0015656F"/>
    <w:rsid w:val="001568DA"/>
    <w:rsid w:val="00161CE9"/>
    <w:rsid w:val="00167F94"/>
    <w:rsid w:val="001A07B1"/>
    <w:rsid w:val="001B56F7"/>
    <w:rsid w:val="001E2EBA"/>
    <w:rsid w:val="001F4FC0"/>
    <w:rsid w:val="001F7FA7"/>
    <w:rsid w:val="00210531"/>
    <w:rsid w:val="0024124B"/>
    <w:rsid w:val="00251EDD"/>
    <w:rsid w:val="0026175B"/>
    <w:rsid w:val="0026678C"/>
    <w:rsid w:val="002B4D39"/>
    <w:rsid w:val="002D6E18"/>
    <w:rsid w:val="002F335C"/>
    <w:rsid w:val="00306951"/>
    <w:rsid w:val="00322B2F"/>
    <w:rsid w:val="00344CCF"/>
    <w:rsid w:val="0036752B"/>
    <w:rsid w:val="00367DA2"/>
    <w:rsid w:val="00375C93"/>
    <w:rsid w:val="00384A26"/>
    <w:rsid w:val="003854DA"/>
    <w:rsid w:val="003862DD"/>
    <w:rsid w:val="00386863"/>
    <w:rsid w:val="003D361B"/>
    <w:rsid w:val="003E0E57"/>
    <w:rsid w:val="003E4FC7"/>
    <w:rsid w:val="003E51CC"/>
    <w:rsid w:val="003F10E5"/>
    <w:rsid w:val="003F6F54"/>
    <w:rsid w:val="00400964"/>
    <w:rsid w:val="00413DB0"/>
    <w:rsid w:val="0043271A"/>
    <w:rsid w:val="00433E60"/>
    <w:rsid w:val="00440C98"/>
    <w:rsid w:val="004539EE"/>
    <w:rsid w:val="00455BF6"/>
    <w:rsid w:val="00463BE3"/>
    <w:rsid w:val="0046752D"/>
    <w:rsid w:val="00470DDC"/>
    <w:rsid w:val="00475783"/>
    <w:rsid w:val="0047748A"/>
    <w:rsid w:val="004849B8"/>
    <w:rsid w:val="004B3B10"/>
    <w:rsid w:val="004D4434"/>
    <w:rsid w:val="004F692B"/>
    <w:rsid w:val="004F7888"/>
    <w:rsid w:val="005025D3"/>
    <w:rsid w:val="00511C76"/>
    <w:rsid w:val="00512C62"/>
    <w:rsid w:val="00514C03"/>
    <w:rsid w:val="00564914"/>
    <w:rsid w:val="005728AE"/>
    <w:rsid w:val="005808D8"/>
    <w:rsid w:val="005A0B23"/>
    <w:rsid w:val="005B0C4D"/>
    <w:rsid w:val="005B15D0"/>
    <w:rsid w:val="005B66D8"/>
    <w:rsid w:val="005D177F"/>
    <w:rsid w:val="005D7F41"/>
    <w:rsid w:val="005E16E2"/>
    <w:rsid w:val="006027E3"/>
    <w:rsid w:val="00605578"/>
    <w:rsid w:val="006425B6"/>
    <w:rsid w:val="00647C89"/>
    <w:rsid w:val="00663087"/>
    <w:rsid w:val="006704BB"/>
    <w:rsid w:val="006978CE"/>
    <w:rsid w:val="006A1906"/>
    <w:rsid w:val="006B4F09"/>
    <w:rsid w:val="006F068E"/>
    <w:rsid w:val="00711BE8"/>
    <w:rsid w:val="0071621E"/>
    <w:rsid w:val="00721D7F"/>
    <w:rsid w:val="007239BD"/>
    <w:rsid w:val="00731F0F"/>
    <w:rsid w:val="00740E59"/>
    <w:rsid w:val="00743336"/>
    <w:rsid w:val="0074623C"/>
    <w:rsid w:val="00771451"/>
    <w:rsid w:val="0077477D"/>
    <w:rsid w:val="007762CA"/>
    <w:rsid w:val="00780B74"/>
    <w:rsid w:val="007817D0"/>
    <w:rsid w:val="00796322"/>
    <w:rsid w:val="00797880"/>
    <w:rsid w:val="007A58C3"/>
    <w:rsid w:val="007B6664"/>
    <w:rsid w:val="007C1B7D"/>
    <w:rsid w:val="007E6203"/>
    <w:rsid w:val="008061F4"/>
    <w:rsid w:val="00807F8C"/>
    <w:rsid w:val="00814C39"/>
    <w:rsid w:val="0081614C"/>
    <w:rsid w:val="00817AD6"/>
    <w:rsid w:val="00836204"/>
    <w:rsid w:val="00837F8B"/>
    <w:rsid w:val="00844C83"/>
    <w:rsid w:val="00845AA0"/>
    <w:rsid w:val="008508B7"/>
    <w:rsid w:val="0085416B"/>
    <w:rsid w:val="00854CDF"/>
    <w:rsid w:val="00855107"/>
    <w:rsid w:val="008658AD"/>
    <w:rsid w:val="00883206"/>
    <w:rsid w:val="008847B6"/>
    <w:rsid w:val="008A4359"/>
    <w:rsid w:val="008A56AC"/>
    <w:rsid w:val="008D06AB"/>
    <w:rsid w:val="008E24F3"/>
    <w:rsid w:val="00901D5C"/>
    <w:rsid w:val="009027F8"/>
    <w:rsid w:val="00910EA5"/>
    <w:rsid w:val="0095678B"/>
    <w:rsid w:val="009640C1"/>
    <w:rsid w:val="009A1BF2"/>
    <w:rsid w:val="009C2111"/>
    <w:rsid w:val="009E688A"/>
    <w:rsid w:val="00A05FB1"/>
    <w:rsid w:val="00A10CE4"/>
    <w:rsid w:val="00A175A9"/>
    <w:rsid w:val="00A21B6F"/>
    <w:rsid w:val="00A26E9B"/>
    <w:rsid w:val="00A27FB7"/>
    <w:rsid w:val="00A33FFE"/>
    <w:rsid w:val="00A43C20"/>
    <w:rsid w:val="00A44470"/>
    <w:rsid w:val="00A44BFD"/>
    <w:rsid w:val="00A47C92"/>
    <w:rsid w:val="00A47FD2"/>
    <w:rsid w:val="00A54A27"/>
    <w:rsid w:val="00A56933"/>
    <w:rsid w:val="00A6492F"/>
    <w:rsid w:val="00A760E1"/>
    <w:rsid w:val="00A96FD5"/>
    <w:rsid w:val="00AB01B2"/>
    <w:rsid w:val="00AB3B75"/>
    <w:rsid w:val="00AB5524"/>
    <w:rsid w:val="00AB7B7A"/>
    <w:rsid w:val="00AD136A"/>
    <w:rsid w:val="00AD4701"/>
    <w:rsid w:val="00AD57E8"/>
    <w:rsid w:val="00AE04D0"/>
    <w:rsid w:val="00B01FC0"/>
    <w:rsid w:val="00B2681F"/>
    <w:rsid w:val="00B45854"/>
    <w:rsid w:val="00B50297"/>
    <w:rsid w:val="00B60861"/>
    <w:rsid w:val="00B65551"/>
    <w:rsid w:val="00B76598"/>
    <w:rsid w:val="00B83600"/>
    <w:rsid w:val="00BB3048"/>
    <w:rsid w:val="00BC2E98"/>
    <w:rsid w:val="00BD4CEC"/>
    <w:rsid w:val="00BD5875"/>
    <w:rsid w:val="00BE361C"/>
    <w:rsid w:val="00C11F85"/>
    <w:rsid w:val="00C26E3F"/>
    <w:rsid w:val="00C5333A"/>
    <w:rsid w:val="00C629F8"/>
    <w:rsid w:val="00C74E2D"/>
    <w:rsid w:val="00C76319"/>
    <w:rsid w:val="00C8646F"/>
    <w:rsid w:val="00CA0C6C"/>
    <w:rsid w:val="00CA5680"/>
    <w:rsid w:val="00CC2108"/>
    <w:rsid w:val="00CC2FA5"/>
    <w:rsid w:val="00CD56E6"/>
    <w:rsid w:val="00CD7237"/>
    <w:rsid w:val="00CE56CD"/>
    <w:rsid w:val="00CF0198"/>
    <w:rsid w:val="00D03AA5"/>
    <w:rsid w:val="00D05D99"/>
    <w:rsid w:val="00D20646"/>
    <w:rsid w:val="00D25A8F"/>
    <w:rsid w:val="00D34237"/>
    <w:rsid w:val="00D42E4E"/>
    <w:rsid w:val="00D544AB"/>
    <w:rsid w:val="00D62471"/>
    <w:rsid w:val="00D72A77"/>
    <w:rsid w:val="00D748C6"/>
    <w:rsid w:val="00D82368"/>
    <w:rsid w:val="00D86AF1"/>
    <w:rsid w:val="00D958AB"/>
    <w:rsid w:val="00DA3EDE"/>
    <w:rsid w:val="00DB4F07"/>
    <w:rsid w:val="00DE6094"/>
    <w:rsid w:val="00E009AF"/>
    <w:rsid w:val="00E17D20"/>
    <w:rsid w:val="00E36AE3"/>
    <w:rsid w:val="00E50545"/>
    <w:rsid w:val="00E63EF6"/>
    <w:rsid w:val="00E65479"/>
    <w:rsid w:val="00E67A05"/>
    <w:rsid w:val="00E71DE8"/>
    <w:rsid w:val="00E84DD3"/>
    <w:rsid w:val="00E87F79"/>
    <w:rsid w:val="00E9518C"/>
    <w:rsid w:val="00EA1E66"/>
    <w:rsid w:val="00EB78A0"/>
    <w:rsid w:val="00EB7E1E"/>
    <w:rsid w:val="00EC32D7"/>
    <w:rsid w:val="00EC77C8"/>
    <w:rsid w:val="00EF66C7"/>
    <w:rsid w:val="00F12229"/>
    <w:rsid w:val="00F20DD4"/>
    <w:rsid w:val="00F3679B"/>
    <w:rsid w:val="00F43091"/>
    <w:rsid w:val="00F7609F"/>
    <w:rsid w:val="00F77DBB"/>
    <w:rsid w:val="00F91488"/>
    <w:rsid w:val="00F91AA6"/>
    <w:rsid w:val="00FA465F"/>
    <w:rsid w:val="00FE64DF"/>
    <w:rsid w:val="5DCA2A2B"/>
    <w:rsid w:val="608C75B6"/>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semiHidden="0"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qFormat="1"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pl-PL" w:eastAsia="pl-PL"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18"/>
    <w:semiHidden/>
    <w:unhideWhenUsed/>
    <w:uiPriority w:val="99"/>
    <w:rPr>
      <w:rFonts w:ascii="Tahoma" w:hAnsi="Tahoma"/>
      <w:sz w:val="16"/>
      <w:szCs w:val="16"/>
      <w:lang w:val="zh-CN" w:eastAsia="zh-CN"/>
    </w:rPr>
  </w:style>
  <w:style w:type="character" w:styleId="5">
    <w:name w:val="annotation reference"/>
    <w:basedOn w:val="2"/>
    <w:semiHidden/>
    <w:unhideWhenUsed/>
    <w:qFormat/>
    <w:uiPriority w:val="99"/>
    <w:rPr>
      <w:sz w:val="16"/>
      <w:szCs w:val="16"/>
    </w:rPr>
  </w:style>
  <w:style w:type="paragraph" w:styleId="6">
    <w:name w:val="annotation text"/>
    <w:basedOn w:val="1"/>
    <w:link w:val="23"/>
    <w:unhideWhenUsed/>
    <w:qFormat/>
    <w:uiPriority w:val="99"/>
    <w:rPr>
      <w:sz w:val="20"/>
      <w:szCs w:val="20"/>
    </w:rPr>
  </w:style>
  <w:style w:type="paragraph" w:styleId="7">
    <w:name w:val="annotation subject"/>
    <w:basedOn w:val="6"/>
    <w:next w:val="6"/>
    <w:link w:val="24"/>
    <w:semiHidden/>
    <w:unhideWhenUsed/>
    <w:uiPriority w:val="99"/>
    <w:rPr>
      <w:b/>
      <w:bCs/>
    </w:rPr>
  </w:style>
  <w:style w:type="character" w:styleId="8">
    <w:name w:val="Emphasis"/>
    <w:basedOn w:val="2"/>
    <w:qFormat/>
    <w:uiPriority w:val="20"/>
    <w:rPr>
      <w:i/>
      <w:iCs/>
    </w:rPr>
  </w:style>
  <w:style w:type="character" w:styleId="9">
    <w:name w:val="endnote reference"/>
    <w:semiHidden/>
    <w:unhideWhenUsed/>
    <w:qFormat/>
    <w:uiPriority w:val="99"/>
    <w:rPr>
      <w:vertAlign w:val="superscript"/>
    </w:rPr>
  </w:style>
  <w:style w:type="paragraph" w:styleId="10">
    <w:name w:val="endnote text"/>
    <w:basedOn w:val="1"/>
    <w:link w:val="17"/>
    <w:semiHidden/>
    <w:unhideWhenUsed/>
    <w:uiPriority w:val="99"/>
    <w:rPr>
      <w:sz w:val="20"/>
      <w:szCs w:val="20"/>
      <w:lang w:val="zh-CN" w:eastAsia="zh-CN"/>
    </w:rPr>
  </w:style>
  <w:style w:type="paragraph" w:styleId="11">
    <w:name w:val="footer"/>
    <w:basedOn w:val="1"/>
    <w:link w:val="21"/>
    <w:unhideWhenUsed/>
    <w:uiPriority w:val="99"/>
    <w:pPr>
      <w:tabs>
        <w:tab w:val="center" w:pos="4536"/>
        <w:tab w:val="right" w:pos="9072"/>
      </w:tabs>
    </w:pPr>
  </w:style>
  <w:style w:type="character" w:styleId="12">
    <w:name w:val="footnote reference"/>
    <w:semiHidden/>
    <w:unhideWhenUsed/>
    <w:uiPriority w:val="99"/>
    <w:rPr>
      <w:vertAlign w:val="superscript"/>
    </w:rPr>
  </w:style>
  <w:style w:type="paragraph" w:styleId="13">
    <w:name w:val="footnote text"/>
    <w:basedOn w:val="1"/>
    <w:link w:val="16"/>
    <w:semiHidden/>
    <w:unhideWhenUsed/>
    <w:qFormat/>
    <w:uiPriority w:val="99"/>
    <w:rPr>
      <w:sz w:val="20"/>
      <w:szCs w:val="20"/>
      <w:lang w:val="zh-CN" w:eastAsia="zh-CN"/>
    </w:rPr>
  </w:style>
  <w:style w:type="paragraph" w:styleId="14">
    <w:name w:val="header"/>
    <w:basedOn w:val="1"/>
    <w:link w:val="20"/>
    <w:unhideWhenUsed/>
    <w:qFormat/>
    <w:uiPriority w:val="99"/>
    <w:pPr>
      <w:tabs>
        <w:tab w:val="center" w:pos="4536"/>
        <w:tab w:val="right" w:pos="9072"/>
      </w:tabs>
    </w:pPr>
  </w:style>
  <w:style w:type="character" w:styleId="15">
    <w:name w:val="Strong"/>
    <w:basedOn w:val="2"/>
    <w:qFormat/>
    <w:uiPriority w:val="22"/>
    <w:rPr>
      <w:b/>
      <w:bCs/>
    </w:rPr>
  </w:style>
  <w:style w:type="character" w:customStyle="1" w:styleId="16">
    <w:name w:val="Tekst przypisu dolnego Znak"/>
    <w:link w:val="13"/>
    <w:semiHidden/>
    <w:qFormat/>
    <w:uiPriority w:val="99"/>
    <w:rPr>
      <w:rFonts w:ascii="Times New Roman" w:hAnsi="Times New Roman" w:eastAsia="Times New Roman"/>
    </w:rPr>
  </w:style>
  <w:style w:type="character" w:customStyle="1" w:styleId="17">
    <w:name w:val="Tekst przypisu końcowego Znak"/>
    <w:link w:val="10"/>
    <w:semiHidden/>
    <w:uiPriority w:val="99"/>
    <w:rPr>
      <w:rFonts w:ascii="Times New Roman" w:hAnsi="Times New Roman" w:eastAsia="Times New Roman"/>
    </w:rPr>
  </w:style>
  <w:style w:type="character" w:customStyle="1" w:styleId="18">
    <w:name w:val="Tekst dymka Znak"/>
    <w:link w:val="4"/>
    <w:semiHidden/>
    <w:uiPriority w:val="99"/>
    <w:rPr>
      <w:rFonts w:ascii="Tahoma" w:hAnsi="Tahoma" w:eastAsia="Times New Roman" w:cs="Tahoma"/>
      <w:sz w:val="16"/>
      <w:szCs w:val="16"/>
    </w:rPr>
  </w:style>
  <w:style w:type="paragraph" w:customStyle="1" w:styleId="19">
    <w:name w:val="Default"/>
    <w:uiPriority w:val="0"/>
    <w:pPr>
      <w:autoSpaceDE w:val="0"/>
      <w:autoSpaceDN w:val="0"/>
      <w:adjustRightInd w:val="0"/>
    </w:pPr>
    <w:rPr>
      <w:rFonts w:ascii="Times New Roman" w:hAnsi="Times New Roman" w:eastAsia="Calibri" w:cs="Times New Roman"/>
      <w:color w:val="000000"/>
      <w:sz w:val="24"/>
      <w:szCs w:val="24"/>
      <w:lang w:val="pl-PL" w:eastAsia="en-US" w:bidi="ar-SA"/>
    </w:rPr>
  </w:style>
  <w:style w:type="character" w:customStyle="1" w:styleId="20">
    <w:name w:val="Nagłówek Znak"/>
    <w:link w:val="14"/>
    <w:uiPriority w:val="99"/>
    <w:rPr>
      <w:rFonts w:ascii="Times New Roman" w:hAnsi="Times New Roman" w:eastAsia="Times New Roman"/>
      <w:sz w:val="24"/>
      <w:szCs w:val="24"/>
      <w:lang w:val="pl-PL" w:eastAsia="pl-PL"/>
    </w:rPr>
  </w:style>
  <w:style w:type="character" w:customStyle="1" w:styleId="21">
    <w:name w:val="Stopka Znak"/>
    <w:link w:val="11"/>
    <w:qFormat/>
    <w:uiPriority w:val="99"/>
    <w:rPr>
      <w:rFonts w:ascii="Times New Roman" w:hAnsi="Times New Roman" w:eastAsia="Times New Roman"/>
      <w:sz w:val="24"/>
      <w:szCs w:val="24"/>
      <w:lang w:val="pl-PL" w:eastAsia="pl-PL"/>
    </w:rPr>
  </w:style>
  <w:style w:type="paragraph" w:styleId="22">
    <w:name w:val="List Paragraph"/>
    <w:basedOn w:val="1"/>
    <w:qFormat/>
    <w:uiPriority w:val="34"/>
    <w:pPr>
      <w:ind w:left="720"/>
      <w:contextualSpacing/>
    </w:pPr>
  </w:style>
  <w:style w:type="character" w:customStyle="1" w:styleId="23">
    <w:name w:val="Tekst komentarza Znak"/>
    <w:basedOn w:val="2"/>
    <w:link w:val="6"/>
    <w:uiPriority w:val="99"/>
    <w:rPr>
      <w:rFonts w:ascii="Times New Roman" w:hAnsi="Times New Roman" w:eastAsia="Times New Roman"/>
    </w:rPr>
  </w:style>
  <w:style w:type="character" w:customStyle="1" w:styleId="24">
    <w:name w:val="Temat komentarza Znak"/>
    <w:basedOn w:val="23"/>
    <w:link w:val="7"/>
    <w:semiHidden/>
    <w:qFormat/>
    <w:uiPriority w:val="99"/>
    <w:rPr>
      <w:rFonts w:ascii="Times New Roman" w:hAnsi="Times New Roman" w:eastAsia="Times New Roman"/>
      <w:b/>
      <w:bC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15B2F226791E2146B98A8374C23E66EF" ma:contentTypeVersion="3" ma:contentTypeDescription="Utwórz nowy dokument." ma:contentTypeScope="" ma:versionID="5a3f0b9ea701dc4b430903aff7feb887">
  <xsd:schema xmlns:xsd="http://www.w3.org/2001/XMLSchema" xmlns:xs="http://www.w3.org/2001/XMLSchema" xmlns:p="http://schemas.microsoft.com/office/2006/metadata/properties" xmlns:ns2="3550507a-e098-469d-9600-3a5d62a8dbb5" targetNamespace="http://schemas.microsoft.com/office/2006/metadata/properties" ma:root="true" ma:fieldsID="9ec2a3edc30cd7205582c7c290d8cc72" ns2:_="">
    <xsd:import namespace="3550507a-e098-469d-9600-3a5d62a8dbb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50507a-e098-469d-9600-3a5d62a8db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B21E02-BA1B-4477-B408-ABA8EB32F48D}">
  <ds:schemaRefs/>
</ds:datastoreItem>
</file>

<file path=customXml/itemProps2.xml><?xml version="1.0" encoding="utf-8"?>
<ds:datastoreItem xmlns:ds="http://schemas.openxmlformats.org/officeDocument/2006/customXml" ds:itemID="{8907D5DD-0AEC-4D19-8169-7F3B80411755}"/>
</file>

<file path=customXml/itemProps3.xml><?xml version="1.0" encoding="utf-8"?>
<ds:datastoreItem xmlns:ds="http://schemas.openxmlformats.org/officeDocument/2006/customXml" ds:itemID="{7352E41E-7183-44FC-BF31-9335BB539D08}">
  <ds:schemaRefs/>
</ds:datastoreItem>
</file>

<file path=customXml/itemProps4.xml><?xml version="1.0" encoding="utf-8"?>
<ds:datastoreItem xmlns:ds="http://schemas.openxmlformats.org/officeDocument/2006/customXml" ds:itemID="{42C2875C-03D7-4FEA-9CAE-31BA5150E688}">
  <ds:schemaRefs/>
</ds:datastoreItem>
</file>

<file path=docProps/app.xml><?xml version="1.0" encoding="utf-8"?>
<Properties xmlns="http://schemas.openxmlformats.org/officeDocument/2006/extended-properties" xmlns:vt="http://schemas.openxmlformats.org/officeDocument/2006/docPropsVTypes">
  <Template>Normal.dotm</Template>
  <Pages>2</Pages>
  <Words>649</Words>
  <Characters>4020</Characters>
  <Lines>33</Lines>
  <Paragraphs>9</Paragraphs>
  <TotalTime>5</TotalTime>
  <ScaleCrop>false</ScaleCrop>
  <LinksUpToDate>false</LinksUpToDate>
  <CharactersWithSpaces>4660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Lucyna Przezbórska-Skobiej</cp:lastModifiedBy>
  <cp:revision>2</cp:revision>
  <cp:lastPrinted>2024-06-16T21:14:00Z</cp:lastPrinted>
  <dcterms:created xsi:type="dcterms:W3CDTF">2024-07-07T20:33:00Z</dcterms:created>
  <dcterms:modified xsi:type="dcterms:W3CDTF">2025-07-10T13:23:59Z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c3806bcc43c21f712e07d6a971254102acbceab08cd369318c79d7b2e8de7008</vt:lpwstr>
  </property>
  <property fmtid="{D5CDD505-2E9C-101B-9397-08002B2CF9AE}" pid="3" name="ContentTypeId">
    <vt:lpwstr>0x01010015B2F226791E2146B98A8374C23E66EF</vt:lpwstr>
  </property>
  <property fmtid="{D5CDD505-2E9C-101B-9397-08002B2CF9AE}" pid="4" name="KSOProductBuildVer">
    <vt:lpwstr>1045-12.2.0.21931</vt:lpwstr>
  </property>
  <property fmtid="{D5CDD505-2E9C-101B-9397-08002B2CF9AE}" pid="5" name="ICV">
    <vt:lpwstr>85D9FFA4DFC842E0B15443328695F528_13</vt:lpwstr>
  </property>
</Properties>
</file>