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0D334" w14:textId="77777777" w:rsidR="00F2057B" w:rsidRDefault="000267D9">
      <w:pPr>
        <w:pStyle w:val="Tytu"/>
        <w:rPr>
          <w:b w:val="0"/>
          <w:i w:val="0"/>
          <w:sz w:val="24"/>
        </w:rPr>
      </w:pPr>
      <w:r>
        <w:rPr>
          <w:rFonts w:ascii="Arial"/>
          <w:i w:val="0"/>
          <w:sz w:val="24"/>
        </w:rPr>
        <w:t>SYLLABUS</w:t>
      </w:r>
      <w:r>
        <w:rPr>
          <w:rFonts w:ascii="Arial"/>
          <w:i w:val="0"/>
          <w:spacing w:val="-3"/>
          <w:sz w:val="24"/>
        </w:rPr>
        <w:t xml:space="preserve"> </w:t>
      </w:r>
      <w:r>
        <w:rPr>
          <w:b w:val="0"/>
          <w:i w:val="0"/>
          <w:sz w:val="24"/>
        </w:rPr>
        <w:t>(OF</w:t>
      </w:r>
      <w:r>
        <w:rPr>
          <w:b w:val="0"/>
          <w:i w:val="0"/>
          <w:spacing w:val="-4"/>
          <w:sz w:val="24"/>
        </w:rPr>
        <w:t xml:space="preserve"> </w:t>
      </w:r>
      <w:r>
        <w:rPr>
          <w:b w:val="0"/>
          <w:i w:val="0"/>
          <w:sz w:val="24"/>
        </w:rPr>
        <w:t>A</w:t>
      </w:r>
      <w:r>
        <w:rPr>
          <w:b w:val="0"/>
          <w:i w:val="0"/>
          <w:spacing w:val="-4"/>
          <w:sz w:val="24"/>
        </w:rPr>
        <w:t xml:space="preserve"> </w:t>
      </w:r>
      <w:r>
        <w:rPr>
          <w:b w:val="0"/>
          <w:i w:val="0"/>
          <w:spacing w:val="-2"/>
          <w:sz w:val="24"/>
        </w:rPr>
        <w:t>COURSE/MODULE)</w:t>
      </w:r>
    </w:p>
    <w:p w14:paraId="697380A0" w14:textId="77777777" w:rsidR="00F2057B" w:rsidRDefault="00F2057B">
      <w:pPr>
        <w:spacing w:before="45" w:after="1"/>
        <w:rPr>
          <w:rFonts w:ascii="Arial MT"/>
          <w:sz w:val="20"/>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0"/>
        <w:gridCol w:w="3557"/>
        <w:gridCol w:w="633"/>
        <w:gridCol w:w="2100"/>
        <w:gridCol w:w="700"/>
        <w:gridCol w:w="1277"/>
        <w:gridCol w:w="674"/>
        <w:gridCol w:w="602"/>
      </w:tblGrid>
      <w:tr w:rsidR="00F2057B" w14:paraId="4D75C071" w14:textId="77777777">
        <w:trPr>
          <w:trHeight w:val="426"/>
        </w:trPr>
        <w:tc>
          <w:tcPr>
            <w:tcW w:w="7650" w:type="dxa"/>
            <w:gridSpan w:val="5"/>
            <w:tcBorders>
              <w:bottom w:val="single" w:sz="4" w:space="0" w:color="000000"/>
              <w:right w:val="single" w:sz="4" w:space="0" w:color="000000"/>
            </w:tcBorders>
          </w:tcPr>
          <w:p w14:paraId="0F1A7B61" w14:textId="77777777" w:rsidR="00F2057B" w:rsidRDefault="000267D9">
            <w:pPr>
              <w:pStyle w:val="TableParagraph"/>
              <w:spacing w:before="19"/>
              <w:rPr>
                <w:sz w:val="16"/>
              </w:rPr>
            </w:pPr>
            <w:r>
              <w:rPr>
                <w:sz w:val="16"/>
              </w:rPr>
              <w:t>Course/module</w:t>
            </w:r>
            <w:r>
              <w:rPr>
                <w:spacing w:val="-7"/>
                <w:sz w:val="16"/>
              </w:rPr>
              <w:t xml:space="preserve"> </w:t>
            </w:r>
            <w:r>
              <w:rPr>
                <w:sz w:val="16"/>
              </w:rPr>
              <w:t>(as</w:t>
            </w:r>
            <w:r>
              <w:rPr>
                <w:spacing w:val="-4"/>
                <w:sz w:val="16"/>
              </w:rPr>
              <w:t xml:space="preserve"> </w:t>
            </w:r>
            <w:r>
              <w:rPr>
                <w:sz w:val="16"/>
              </w:rPr>
              <w:t>specified</w:t>
            </w:r>
            <w:r>
              <w:rPr>
                <w:spacing w:val="-7"/>
                <w:sz w:val="16"/>
              </w:rPr>
              <w:t xml:space="preserve"> </w:t>
            </w:r>
            <w:r>
              <w:rPr>
                <w:sz w:val="16"/>
              </w:rPr>
              <w:t>in</w:t>
            </w:r>
            <w:r>
              <w:rPr>
                <w:spacing w:val="-6"/>
                <w:sz w:val="16"/>
              </w:rPr>
              <w:t xml:space="preserve"> </w:t>
            </w:r>
            <w:r>
              <w:rPr>
                <w:sz w:val="16"/>
              </w:rPr>
              <w:t>the</w:t>
            </w:r>
            <w:r>
              <w:rPr>
                <w:spacing w:val="-4"/>
                <w:sz w:val="16"/>
              </w:rPr>
              <w:t xml:space="preserve"> </w:t>
            </w:r>
            <w:r>
              <w:rPr>
                <w:sz w:val="16"/>
              </w:rPr>
              <w:t>approved</w:t>
            </w:r>
            <w:r>
              <w:rPr>
                <w:spacing w:val="-4"/>
                <w:sz w:val="16"/>
              </w:rPr>
              <w:t xml:space="preserve"> </w:t>
            </w:r>
            <w:r>
              <w:rPr>
                <w:sz w:val="16"/>
              </w:rPr>
              <w:t>curriculum</w:t>
            </w:r>
            <w:r>
              <w:rPr>
                <w:spacing w:val="-3"/>
                <w:sz w:val="16"/>
              </w:rPr>
              <w:t xml:space="preserve"> </w:t>
            </w:r>
            <w:r>
              <w:rPr>
                <w:sz w:val="16"/>
              </w:rPr>
              <w:t>for</w:t>
            </w:r>
            <w:r>
              <w:rPr>
                <w:spacing w:val="-7"/>
                <w:sz w:val="16"/>
              </w:rPr>
              <w:t xml:space="preserve"> </w:t>
            </w:r>
            <w:r>
              <w:rPr>
                <w:sz w:val="16"/>
              </w:rPr>
              <w:t>the</w:t>
            </w:r>
            <w:r>
              <w:rPr>
                <w:spacing w:val="-6"/>
                <w:sz w:val="16"/>
              </w:rPr>
              <w:t xml:space="preserve"> </w:t>
            </w:r>
            <w:r>
              <w:rPr>
                <w:sz w:val="16"/>
              </w:rPr>
              <w:t>field</w:t>
            </w:r>
            <w:r>
              <w:rPr>
                <w:spacing w:val="-7"/>
                <w:sz w:val="16"/>
              </w:rPr>
              <w:t xml:space="preserve"> </w:t>
            </w:r>
            <w:r>
              <w:rPr>
                <w:sz w:val="16"/>
              </w:rPr>
              <w:t>of</w:t>
            </w:r>
            <w:r>
              <w:rPr>
                <w:spacing w:val="-4"/>
                <w:sz w:val="16"/>
              </w:rPr>
              <w:t xml:space="preserve"> </w:t>
            </w:r>
            <w:r>
              <w:rPr>
                <w:spacing w:val="-2"/>
                <w:sz w:val="16"/>
              </w:rPr>
              <w:t>study)</w:t>
            </w:r>
          </w:p>
          <w:p w14:paraId="05FBF861" w14:textId="4D975DFA" w:rsidR="00F2057B" w:rsidRDefault="000267D9">
            <w:pPr>
              <w:pStyle w:val="TableParagraph"/>
              <w:spacing w:before="21" w:line="183" w:lineRule="exact"/>
              <w:rPr>
                <w:rFonts w:ascii="Arial"/>
                <w:b/>
                <w:sz w:val="16"/>
              </w:rPr>
            </w:pPr>
            <w:r>
              <w:rPr>
                <w:rFonts w:ascii="Arial"/>
                <w:b/>
                <w:sz w:val="16"/>
              </w:rPr>
              <w:t>Int</w:t>
            </w:r>
            <w:r w:rsidR="003413CB">
              <w:rPr>
                <w:rFonts w:ascii="Arial"/>
                <w:b/>
                <w:sz w:val="16"/>
              </w:rPr>
              <w:t>ernational economics</w:t>
            </w:r>
          </w:p>
        </w:tc>
        <w:tc>
          <w:tcPr>
            <w:tcW w:w="1277" w:type="dxa"/>
            <w:vMerge w:val="restart"/>
            <w:tcBorders>
              <w:left w:val="single" w:sz="4" w:space="0" w:color="000000"/>
              <w:bottom w:val="single" w:sz="4" w:space="0" w:color="000000"/>
              <w:right w:val="single" w:sz="4" w:space="0" w:color="000000"/>
            </w:tcBorders>
          </w:tcPr>
          <w:p w14:paraId="2E74674C" w14:textId="357F13AC" w:rsidR="00F2057B" w:rsidRDefault="000267D9">
            <w:pPr>
              <w:pStyle w:val="TableParagraph"/>
              <w:spacing w:before="19" w:line="266" w:lineRule="auto"/>
              <w:ind w:left="605" w:right="399" w:hanging="168"/>
              <w:rPr>
                <w:sz w:val="16"/>
              </w:rPr>
            </w:pPr>
            <w:r>
              <w:rPr>
                <w:spacing w:val="-4"/>
                <w:sz w:val="16"/>
              </w:rPr>
              <w:t xml:space="preserve">ECTS </w:t>
            </w:r>
            <w:r w:rsidR="00CD149E">
              <w:rPr>
                <w:spacing w:val="-10"/>
                <w:sz w:val="16"/>
              </w:rPr>
              <w:t>4</w:t>
            </w:r>
          </w:p>
        </w:tc>
        <w:tc>
          <w:tcPr>
            <w:tcW w:w="1276" w:type="dxa"/>
            <w:gridSpan w:val="2"/>
            <w:vMerge w:val="restart"/>
            <w:tcBorders>
              <w:left w:val="single" w:sz="4" w:space="0" w:color="000000"/>
              <w:bottom w:val="single" w:sz="4" w:space="0" w:color="000000"/>
            </w:tcBorders>
            <w:shd w:val="clear" w:color="auto" w:fill="BEBEBE"/>
          </w:tcPr>
          <w:p w14:paraId="42ABA214" w14:textId="77777777" w:rsidR="00F2057B" w:rsidRDefault="000267D9">
            <w:pPr>
              <w:pStyle w:val="TableParagraph"/>
              <w:spacing w:before="19"/>
              <w:ind w:left="382" w:right="236" w:hanging="94"/>
              <w:rPr>
                <w:sz w:val="16"/>
              </w:rPr>
            </w:pPr>
            <w:r>
              <w:rPr>
                <w:spacing w:val="-2"/>
                <w:sz w:val="16"/>
              </w:rPr>
              <w:t>Catalogue number</w:t>
            </w:r>
          </w:p>
        </w:tc>
      </w:tr>
      <w:tr w:rsidR="00F2057B" w:rsidRPr="003413CB" w14:paraId="714F1E6B" w14:textId="77777777">
        <w:trPr>
          <w:trHeight w:val="429"/>
        </w:trPr>
        <w:tc>
          <w:tcPr>
            <w:tcW w:w="7650" w:type="dxa"/>
            <w:gridSpan w:val="5"/>
            <w:tcBorders>
              <w:top w:val="single" w:sz="4" w:space="0" w:color="000000"/>
              <w:bottom w:val="single" w:sz="4" w:space="0" w:color="000000"/>
              <w:right w:val="single" w:sz="4" w:space="0" w:color="000000"/>
            </w:tcBorders>
          </w:tcPr>
          <w:p w14:paraId="39648D76" w14:textId="77777777" w:rsidR="00F2057B" w:rsidRPr="00670403" w:rsidRDefault="000267D9">
            <w:pPr>
              <w:pStyle w:val="TableParagraph"/>
              <w:spacing w:before="22"/>
              <w:rPr>
                <w:sz w:val="16"/>
                <w:lang w:val="pl-PL"/>
              </w:rPr>
            </w:pPr>
            <w:r w:rsidRPr="00670403">
              <w:rPr>
                <w:sz w:val="16"/>
                <w:lang w:val="pl-PL"/>
              </w:rPr>
              <w:t>Name</w:t>
            </w:r>
            <w:r w:rsidRPr="00670403">
              <w:rPr>
                <w:spacing w:val="-4"/>
                <w:sz w:val="16"/>
                <w:lang w:val="pl-PL"/>
              </w:rPr>
              <w:t xml:space="preserve"> </w:t>
            </w:r>
            <w:r w:rsidRPr="00670403">
              <w:rPr>
                <w:sz w:val="16"/>
                <w:lang w:val="pl-PL"/>
              </w:rPr>
              <w:t>in</w:t>
            </w:r>
            <w:r w:rsidRPr="00670403">
              <w:rPr>
                <w:spacing w:val="-1"/>
                <w:sz w:val="16"/>
                <w:lang w:val="pl-PL"/>
              </w:rPr>
              <w:t xml:space="preserve"> </w:t>
            </w:r>
            <w:r w:rsidRPr="00670403">
              <w:rPr>
                <w:spacing w:val="-2"/>
                <w:sz w:val="16"/>
                <w:lang w:val="pl-PL"/>
              </w:rPr>
              <w:t>Polish</w:t>
            </w:r>
          </w:p>
          <w:p w14:paraId="6193BC9C" w14:textId="31EA9C04" w:rsidR="00F2057B" w:rsidRPr="00670403" w:rsidRDefault="00CD149E">
            <w:pPr>
              <w:pStyle w:val="TableParagraph"/>
              <w:spacing w:before="20" w:line="183" w:lineRule="exact"/>
              <w:rPr>
                <w:rFonts w:ascii="Arial"/>
                <w:b/>
                <w:sz w:val="16"/>
                <w:lang w:val="pl-PL"/>
              </w:rPr>
            </w:pPr>
            <w:r>
              <w:rPr>
                <w:rFonts w:ascii="Arial"/>
                <w:b/>
                <w:sz w:val="16"/>
                <w:lang w:val="pl-PL"/>
              </w:rPr>
              <w:t>Mi</w:t>
            </w:r>
            <w:r>
              <w:rPr>
                <w:rFonts w:ascii="Arial"/>
                <w:b/>
                <w:sz w:val="16"/>
                <w:lang w:val="pl-PL"/>
              </w:rPr>
              <w:t>ę</w:t>
            </w:r>
            <w:r>
              <w:rPr>
                <w:rFonts w:ascii="Arial"/>
                <w:b/>
                <w:sz w:val="16"/>
                <w:lang w:val="pl-PL"/>
              </w:rPr>
              <w:t>dzynarodowe stosunki gospodarcze</w:t>
            </w:r>
          </w:p>
        </w:tc>
        <w:tc>
          <w:tcPr>
            <w:tcW w:w="1277" w:type="dxa"/>
            <w:vMerge/>
            <w:tcBorders>
              <w:top w:val="nil"/>
              <w:left w:val="single" w:sz="4" w:space="0" w:color="000000"/>
              <w:bottom w:val="single" w:sz="4" w:space="0" w:color="000000"/>
              <w:right w:val="single" w:sz="4" w:space="0" w:color="000000"/>
            </w:tcBorders>
          </w:tcPr>
          <w:p w14:paraId="7BB79737" w14:textId="77777777" w:rsidR="00F2057B" w:rsidRPr="00670403" w:rsidRDefault="00F2057B">
            <w:pPr>
              <w:rPr>
                <w:sz w:val="2"/>
                <w:szCs w:val="2"/>
                <w:lang w:val="pl-PL"/>
              </w:rPr>
            </w:pPr>
          </w:p>
        </w:tc>
        <w:tc>
          <w:tcPr>
            <w:tcW w:w="1276" w:type="dxa"/>
            <w:gridSpan w:val="2"/>
            <w:vMerge/>
            <w:tcBorders>
              <w:top w:val="nil"/>
              <w:left w:val="single" w:sz="4" w:space="0" w:color="000000"/>
              <w:bottom w:val="single" w:sz="4" w:space="0" w:color="000000"/>
            </w:tcBorders>
            <w:shd w:val="clear" w:color="auto" w:fill="BEBEBE"/>
          </w:tcPr>
          <w:p w14:paraId="4D31246C" w14:textId="77777777" w:rsidR="00F2057B" w:rsidRPr="00670403" w:rsidRDefault="00F2057B">
            <w:pPr>
              <w:rPr>
                <w:sz w:val="2"/>
                <w:szCs w:val="2"/>
                <w:lang w:val="pl-PL"/>
              </w:rPr>
            </w:pPr>
          </w:p>
        </w:tc>
      </w:tr>
      <w:tr w:rsidR="00F2057B" w14:paraId="7176489F" w14:textId="77777777">
        <w:trPr>
          <w:trHeight w:val="426"/>
        </w:trPr>
        <w:tc>
          <w:tcPr>
            <w:tcW w:w="10203" w:type="dxa"/>
            <w:gridSpan w:val="8"/>
            <w:tcBorders>
              <w:top w:val="single" w:sz="4" w:space="0" w:color="000000"/>
              <w:bottom w:val="single" w:sz="4" w:space="0" w:color="000000"/>
            </w:tcBorders>
          </w:tcPr>
          <w:p w14:paraId="034EF140" w14:textId="77777777" w:rsidR="00F2057B" w:rsidRDefault="000267D9">
            <w:pPr>
              <w:pStyle w:val="TableParagraph"/>
              <w:spacing w:before="20"/>
              <w:rPr>
                <w:sz w:val="16"/>
              </w:rPr>
            </w:pPr>
            <w:r>
              <w:rPr>
                <w:sz w:val="16"/>
              </w:rPr>
              <w:t>Unit(-s)</w:t>
            </w:r>
            <w:r>
              <w:rPr>
                <w:spacing w:val="-8"/>
                <w:sz w:val="16"/>
              </w:rPr>
              <w:t xml:space="preserve"> </w:t>
            </w:r>
            <w:r>
              <w:rPr>
                <w:sz w:val="16"/>
              </w:rPr>
              <w:t>providing</w:t>
            </w:r>
            <w:r>
              <w:rPr>
                <w:spacing w:val="-7"/>
                <w:sz w:val="16"/>
              </w:rPr>
              <w:t xml:space="preserve"> </w:t>
            </w:r>
            <w:r>
              <w:rPr>
                <w:sz w:val="16"/>
              </w:rPr>
              <w:t>the</w:t>
            </w:r>
            <w:r>
              <w:rPr>
                <w:spacing w:val="-9"/>
                <w:sz w:val="16"/>
              </w:rPr>
              <w:t xml:space="preserve"> </w:t>
            </w:r>
            <w:r>
              <w:rPr>
                <w:sz w:val="16"/>
              </w:rPr>
              <w:t>course/module</w:t>
            </w:r>
            <w:r>
              <w:rPr>
                <w:spacing w:val="-6"/>
                <w:sz w:val="16"/>
              </w:rPr>
              <w:t xml:space="preserve"> </w:t>
            </w:r>
            <w:r>
              <w:rPr>
                <w:spacing w:val="-2"/>
                <w:sz w:val="16"/>
              </w:rPr>
              <w:t>(Institute/Department)</w:t>
            </w:r>
          </w:p>
          <w:p w14:paraId="0689D9D4" w14:textId="77777777" w:rsidR="00F2057B" w:rsidRDefault="000267D9">
            <w:pPr>
              <w:pStyle w:val="TableParagraph"/>
              <w:spacing w:before="20" w:line="183" w:lineRule="exact"/>
              <w:rPr>
                <w:rFonts w:ascii="Arial"/>
                <w:b/>
                <w:sz w:val="16"/>
              </w:rPr>
            </w:pPr>
            <w:r>
              <w:rPr>
                <w:rFonts w:ascii="Arial"/>
                <w:b/>
                <w:sz w:val="16"/>
              </w:rPr>
              <w:t>Department</w:t>
            </w:r>
            <w:r>
              <w:rPr>
                <w:rFonts w:ascii="Arial"/>
                <w:b/>
                <w:spacing w:val="-4"/>
                <w:sz w:val="16"/>
              </w:rPr>
              <w:t xml:space="preserve"> </w:t>
            </w:r>
            <w:r>
              <w:rPr>
                <w:rFonts w:ascii="Arial"/>
                <w:b/>
                <w:sz w:val="16"/>
              </w:rPr>
              <w:t>of</w:t>
            </w:r>
            <w:r>
              <w:rPr>
                <w:rFonts w:ascii="Arial"/>
                <w:b/>
                <w:spacing w:val="-6"/>
                <w:sz w:val="16"/>
              </w:rPr>
              <w:t xml:space="preserve"> </w:t>
            </w:r>
            <w:r>
              <w:rPr>
                <w:rFonts w:ascii="Arial"/>
                <w:b/>
                <w:sz w:val="16"/>
              </w:rPr>
              <w:t>Economics</w:t>
            </w:r>
            <w:r>
              <w:rPr>
                <w:rFonts w:ascii="Arial"/>
                <w:b/>
                <w:spacing w:val="-3"/>
                <w:sz w:val="16"/>
              </w:rPr>
              <w:t xml:space="preserve"> </w:t>
            </w:r>
            <w:r>
              <w:rPr>
                <w:rFonts w:ascii="Arial"/>
                <w:b/>
                <w:sz w:val="16"/>
              </w:rPr>
              <w:t>and</w:t>
            </w:r>
            <w:r>
              <w:rPr>
                <w:rFonts w:ascii="Arial"/>
                <w:b/>
                <w:spacing w:val="-5"/>
                <w:sz w:val="16"/>
              </w:rPr>
              <w:t xml:space="preserve"> </w:t>
            </w:r>
            <w:r>
              <w:rPr>
                <w:rFonts w:ascii="Arial"/>
                <w:b/>
                <w:sz w:val="16"/>
              </w:rPr>
              <w:t>Economic</w:t>
            </w:r>
            <w:r>
              <w:rPr>
                <w:rFonts w:ascii="Arial"/>
                <w:b/>
                <w:spacing w:val="-6"/>
                <w:sz w:val="16"/>
              </w:rPr>
              <w:t xml:space="preserve"> </w:t>
            </w:r>
            <w:r>
              <w:rPr>
                <w:rFonts w:ascii="Arial"/>
                <w:b/>
                <w:sz w:val="16"/>
              </w:rPr>
              <w:t>Policy</w:t>
            </w:r>
            <w:r>
              <w:rPr>
                <w:rFonts w:ascii="Arial"/>
                <w:b/>
                <w:spacing w:val="-11"/>
                <w:sz w:val="16"/>
              </w:rPr>
              <w:t xml:space="preserve"> </w:t>
            </w:r>
            <w:r>
              <w:rPr>
                <w:rFonts w:ascii="Arial"/>
                <w:b/>
                <w:sz w:val="16"/>
              </w:rPr>
              <w:t xml:space="preserve">in </w:t>
            </w:r>
            <w:r>
              <w:rPr>
                <w:rFonts w:ascii="Arial"/>
                <w:b/>
                <w:spacing w:val="-2"/>
                <w:sz w:val="16"/>
              </w:rPr>
              <w:t>Agribusiness</w:t>
            </w:r>
          </w:p>
        </w:tc>
      </w:tr>
      <w:tr w:rsidR="00F2057B" w14:paraId="220CDDB9" w14:textId="77777777">
        <w:trPr>
          <w:trHeight w:val="633"/>
        </w:trPr>
        <w:tc>
          <w:tcPr>
            <w:tcW w:w="10203" w:type="dxa"/>
            <w:gridSpan w:val="8"/>
            <w:tcBorders>
              <w:top w:val="single" w:sz="4" w:space="0" w:color="000000"/>
              <w:bottom w:val="single" w:sz="4" w:space="0" w:color="000000"/>
            </w:tcBorders>
          </w:tcPr>
          <w:p w14:paraId="61CCEBD9" w14:textId="77777777" w:rsidR="00F2057B" w:rsidRDefault="000267D9">
            <w:pPr>
              <w:pStyle w:val="TableParagraph"/>
              <w:spacing w:before="22"/>
              <w:rPr>
                <w:sz w:val="16"/>
              </w:rPr>
            </w:pPr>
            <w:r>
              <w:rPr>
                <w:sz w:val="16"/>
              </w:rPr>
              <w:t>Head</w:t>
            </w:r>
            <w:r>
              <w:rPr>
                <w:spacing w:val="-3"/>
                <w:sz w:val="16"/>
              </w:rPr>
              <w:t xml:space="preserve"> </w:t>
            </w:r>
            <w:r>
              <w:rPr>
                <w:sz w:val="16"/>
              </w:rPr>
              <w:t>of</w:t>
            </w:r>
            <w:r>
              <w:rPr>
                <w:spacing w:val="-2"/>
                <w:sz w:val="16"/>
              </w:rPr>
              <w:t xml:space="preserve"> course/module</w:t>
            </w:r>
          </w:p>
          <w:p w14:paraId="0D80D234" w14:textId="53CCA5DA" w:rsidR="00F2057B" w:rsidRDefault="00670403">
            <w:pPr>
              <w:pStyle w:val="TableParagraph"/>
              <w:spacing w:before="20"/>
              <w:rPr>
                <w:rFonts w:ascii="Arial" w:hAnsi="Arial"/>
                <w:b/>
                <w:sz w:val="16"/>
              </w:rPr>
            </w:pPr>
            <w:r>
              <w:rPr>
                <w:rFonts w:ascii="Arial" w:hAnsi="Arial"/>
                <w:b/>
                <w:sz w:val="16"/>
              </w:rPr>
              <w:t>Ewelina Marek-Andrzejewska</w:t>
            </w:r>
            <w:r w:rsidR="000267D9">
              <w:rPr>
                <w:rFonts w:ascii="Arial" w:hAnsi="Arial"/>
                <w:b/>
                <w:sz w:val="16"/>
              </w:rPr>
              <w:t>,</w:t>
            </w:r>
            <w:r w:rsidR="000267D9">
              <w:rPr>
                <w:rFonts w:ascii="Arial" w:hAnsi="Arial"/>
                <w:b/>
                <w:spacing w:val="-8"/>
                <w:sz w:val="16"/>
              </w:rPr>
              <w:t xml:space="preserve"> </w:t>
            </w:r>
            <w:r w:rsidR="000267D9">
              <w:rPr>
                <w:rFonts w:ascii="Arial" w:hAnsi="Arial"/>
                <w:b/>
                <w:spacing w:val="-5"/>
                <w:sz w:val="16"/>
              </w:rPr>
              <w:t>PhD</w:t>
            </w:r>
          </w:p>
        </w:tc>
      </w:tr>
      <w:tr w:rsidR="00F2057B" w14:paraId="68CEE585" w14:textId="77777777">
        <w:trPr>
          <w:trHeight w:val="426"/>
        </w:trPr>
        <w:tc>
          <w:tcPr>
            <w:tcW w:w="4850" w:type="dxa"/>
            <w:gridSpan w:val="3"/>
            <w:tcBorders>
              <w:top w:val="single" w:sz="4" w:space="0" w:color="000000"/>
              <w:bottom w:val="single" w:sz="4" w:space="0" w:color="000000"/>
              <w:right w:val="single" w:sz="4" w:space="0" w:color="000000"/>
            </w:tcBorders>
          </w:tcPr>
          <w:p w14:paraId="62A2CAF6" w14:textId="77777777" w:rsidR="00F2057B" w:rsidRDefault="000267D9">
            <w:pPr>
              <w:pStyle w:val="TableParagraph"/>
              <w:spacing w:before="20"/>
              <w:rPr>
                <w:sz w:val="16"/>
              </w:rPr>
            </w:pPr>
            <w:r>
              <w:rPr>
                <w:sz w:val="16"/>
              </w:rPr>
              <w:t>Field</w:t>
            </w:r>
            <w:r>
              <w:rPr>
                <w:spacing w:val="-5"/>
                <w:sz w:val="16"/>
              </w:rPr>
              <w:t xml:space="preserve"> </w:t>
            </w:r>
            <w:r>
              <w:rPr>
                <w:sz w:val="16"/>
              </w:rPr>
              <w:t>of</w:t>
            </w:r>
            <w:r>
              <w:rPr>
                <w:spacing w:val="-4"/>
                <w:sz w:val="16"/>
              </w:rPr>
              <w:t xml:space="preserve"> </w:t>
            </w:r>
            <w:r>
              <w:rPr>
                <w:spacing w:val="-2"/>
                <w:sz w:val="16"/>
              </w:rPr>
              <w:t>study</w:t>
            </w:r>
          </w:p>
          <w:p w14:paraId="1A512785" w14:textId="04A77BC7" w:rsidR="00F2057B" w:rsidRDefault="00574DE4">
            <w:pPr>
              <w:pStyle w:val="TableParagraph"/>
              <w:spacing w:before="20" w:line="183" w:lineRule="exact"/>
              <w:rPr>
                <w:sz w:val="16"/>
              </w:rPr>
            </w:pPr>
            <w:r>
              <w:rPr>
                <w:sz w:val="16"/>
              </w:rPr>
              <w:t>Agri-food economics</w:t>
            </w:r>
          </w:p>
        </w:tc>
        <w:tc>
          <w:tcPr>
            <w:tcW w:w="2100" w:type="dxa"/>
            <w:tcBorders>
              <w:top w:val="single" w:sz="4" w:space="0" w:color="000000"/>
              <w:left w:val="single" w:sz="4" w:space="0" w:color="000000"/>
              <w:bottom w:val="single" w:sz="4" w:space="0" w:color="000000"/>
              <w:right w:val="single" w:sz="4" w:space="0" w:color="000000"/>
            </w:tcBorders>
          </w:tcPr>
          <w:p w14:paraId="3665DF3A" w14:textId="77777777" w:rsidR="00F2057B" w:rsidRDefault="000267D9">
            <w:pPr>
              <w:pStyle w:val="TableParagraph"/>
              <w:spacing w:before="4" w:line="200" w:lineRule="atLeast"/>
              <w:ind w:left="121" w:right="1585"/>
              <w:rPr>
                <w:sz w:val="16"/>
              </w:rPr>
            </w:pPr>
            <w:r>
              <w:rPr>
                <w:spacing w:val="-2"/>
                <w:sz w:val="16"/>
              </w:rPr>
              <w:t xml:space="preserve">Level </w:t>
            </w:r>
            <w:r>
              <w:rPr>
                <w:spacing w:val="-10"/>
                <w:sz w:val="16"/>
              </w:rPr>
              <w:t>I</w:t>
            </w:r>
          </w:p>
        </w:tc>
        <w:tc>
          <w:tcPr>
            <w:tcW w:w="1977" w:type="dxa"/>
            <w:gridSpan w:val="2"/>
            <w:tcBorders>
              <w:top w:val="single" w:sz="4" w:space="0" w:color="000000"/>
              <w:left w:val="single" w:sz="4" w:space="0" w:color="000000"/>
              <w:bottom w:val="single" w:sz="4" w:space="0" w:color="000000"/>
              <w:right w:val="single" w:sz="4" w:space="0" w:color="000000"/>
            </w:tcBorders>
          </w:tcPr>
          <w:p w14:paraId="7D31799A" w14:textId="77777777" w:rsidR="00F2057B" w:rsidRDefault="000267D9">
            <w:pPr>
              <w:pStyle w:val="TableParagraph"/>
              <w:spacing w:before="20"/>
              <w:ind w:left="121"/>
              <w:rPr>
                <w:sz w:val="16"/>
              </w:rPr>
            </w:pPr>
            <w:r>
              <w:rPr>
                <w:spacing w:val="-2"/>
                <w:sz w:val="16"/>
              </w:rPr>
              <w:t>Profile</w:t>
            </w:r>
          </w:p>
        </w:tc>
        <w:tc>
          <w:tcPr>
            <w:tcW w:w="1276" w:type="dxa"/>
            <w:gridSpan w:val="2"/>
            <w:tcBorders>
              <w:top w:val="single" w:sz="4" w:space="0" w:color="000000"/>
              <w:left w:val="single" w:sz="4" w:space="0" w:color="000000"/>
              <w:bottom w:val="single" w:sz="4" w:space="0" w:color="000000"/>
            </w:tcBorders>
          </w:tcPr>
          <w:p w14:paraId="6E12F85C" w14:textId="77777777" w:rsidR="00F2057B" w:rsidRDefault="000267D9">
            <w:pPr>
              <w:pStyle w:val="TableParagraph"/>
              <w:spacing w:before="4" w:line="200" w:lineRule="atLeast"/>
              <w:ind w:left="122" w:right="406"/>
              <w:rPr>
                <w:sz w:val="16"/>
              </w:rPr>
            </w:pPr>
            <w:r>
              <w:rPr>
                <w:spacing w:val="-2"/>
                <w:sz w:val="16"/>
              </w:rPr>
              <w:t xml:space="preserve">Semester </w:t>
            </w:r>
            <w:r>
              <w:rPr>
                <w:spacing w:val="-10"/>
                <w:sz w:val="16"/>
              </w:rPr>
              <w:t>4</w:t>
            </w:r>
          </w:p>
        </w:tc>
      </w:tr>
      <w:tr w:rsidR="00F2057B" w14:paraId="1323582A" w14:textId="77777777">
        <w:trPr>
          <w:trHeight w:val="428"/>
        </w:trPr>
        <w:tc>
          <w:tcPr>
            <w:tcW w:w="4850" w:type="dxa"/>
            <w:gridSpan w:val="3"/>
            <w:tcBorders>
              <w:top w:val="single" w:sz="4" w:space="0" w:color="000000"/>
              <w:right w:val="single" w:sz="4" w:space="0" w:color="000000"/>
            </w:tcBorders>
          </w:tcPr>
          <w:p w14:paraId="64480225" w14:textId="77777777" w:rsidR="00F2057B" w:rsidRDefault="000267D9">
            <w:pPr>
              <w:pStyle w:val="TableParagraph"/>
              <w:spacing w:before="20"/>
              <w:rPr>
                <w:sz w:val="16"/>
              </w:rPr>
            </w:pPr>
            <w:r>
              <w:rPr>
                <w:spacing w:val="-2"/>
                <w:sz w:val="16"/>
              </w:rPr>
              <w:t>Specialisation</w:t>
            </w:r>
          </w:p>
        </w:tc>
        <w:tc>
          <w:tcPr>
            <w:tcW w:w="5353" w:type="dxa"/>
            <w:gridSpan w:val="5"/>
            <w:tcBorders>
              <w:top w:val="single" w:sz="4" w:space="0" w:color="000000"/>
              <w:left w:val="single" w:sz="4" w:space="0" w:color="000000"/>
            </w:tcBorders>
          </w:tcPr>
          <w:p w14:paraId="398735AF" w14:textId="38CB6955" w:rsidR="00F2057B" w:rsidRDefault="00670403">
            <w:pPr>
              <w:pStyle w:val="TableParagraph"/>
              <w:spacing w:before="20"/>
              <w:ind w:left="121"/>
              <w:rPr>
                <w:sz w:val="16"/>
              </w:rPr>
            </w:pPr>
            <w:r>
              <w:rPr>
                <w:sz w:val="16"/>
              </w:rPr>
              <w:t>B</w:t>
            </w:r>
            <w:r w:rsidR="000267D9">
              <w:rPr>
                <w:sz w:val="16"/>
              </w:rPr>
              <w:t>Sc</w:t>
            </w:r>
            <w:r w:rsidR="000267D9">
              <w:rPr>
                <w:spacing w:val="-5"/>
                <w:sz w:val="16"/>
              </w:rPr>
              <w:t xml:space="preserve"> </w:t>
            </w:r>
            <w:r w:rsidR="000267D9">
              <w:rPr>
                <w:spacing w:val="-2"/>
                <w:sz w:val="16"/>
              </w:rPr>
              <w:t>Specialisation</w:t>
            </w:r>
          </w:p>
        </w:tc>
      </w:tr>
      <w:tr w:rsidR="00F2057B" w14:paraId="00165BD0" w14:textId="77777777">
        <w:trPr>
          <w:trHeight w:val="474"/>
        </w:trPr>
        <w:tc>
          <w:tcPr>
            <w:tcW w:w="10203" w:type="dxa"/>
            <w:gridSpan w:val="8"/>
            <w:tcBorders>
              <w:bottom w:val="single" w:sz="4" w:space="0" w:color="000000"/>
            </w:tcBorders>
          </w:tcPr>
          <w:p w14:paraId="4DF9F1B6" w14:textId="77777777" w:rsidR="00F2057B" w:rsidRDefault="000267D9">
            <w:pPr>
              <w:pStyle w:val="TableParagraph"/>
              <w:ind w:left="36" w:right="8"/>
              <w:jc w:val="center"/>
              <w:rPr>
                <w:rFonts w:ascii="Arial"/>
                <w:b/>
                <w:sz w:val="20"/>
              </w:rPr>
            </w:pPr>
            <w:r>
              <w:rPr>
                <w:rFonts w:ascii="Arial"/>
                <w:b/>
                <w:sz w:val="20"/>
              </w:rPr>
              <w:t>TYPE</w:t>
            </w:r>
            <w:r>
              <w:rPr>
                <w:rFonts w:ascii="Arial"/>
                <w:b/>
                <w:spacing w:val="-7"/>
                <w:sz w:val="20"/>
              </w:rPr>
              <w:t xml:space="preserve"> </w:t>
            </w:r>
            <w:r>
              <w:rPr>
                <w:rFonts w:ascii="Arial"/>
                <w:b/>
                <w:sz w:val="20"/>
              </w:rPr>
              <w:t>OF</w:t>
            </w:r>
            <w:r>
              <w:rPr>
                <w:rFonts w:ascii="Arial"/>
                <w:b/>
                <w:spacing w:val="-7"/>
                <w:sz w:val="20"/>
              </w:rPr>
              <w:t xml:space="preserve"> </w:t>
            </w:r>
            <w:r>
              <w:rPr>
                <w:rFonts w:ascii="Arial"/>
                <w:b/>
                <w:sz w:val="20"/>
              </w:rPr>
              <w:t>CLASSES/LECTURES</w:t>
            </w:r>
            <w:r>
              <w:rPr>
                <w:rFonts w:ascii="Arial"/>
                <w:b/>
                <w:spacing w:val="-3"/>
                <w:sz w:val="20"/>
              </w:rPr>
              <w:t xml:space="preserve"> </w:t>
            </w:r>
            <w:r>
              <w:rPr>
                <w:rFonts w:ascii="Arial"/>
                <w:b/>
                <w:sz w:val="20"/>
              </w:rPr>
              <w:t>AND</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NUMBER</w:t>
            </w:r>
            <w:r>
              <w:rPr>
                <w:rFonts w:ascii="Arial"/>
                <w:b/>
                <w:spacing w:val="-7"/>
                <w:sz w:val="20"/>
              </w:rPr>
              <w:t xml:space="preserve"> </w:t>
            </w:r>
            <w:r>
              <w:rPr>
                <w:rFonts w:ascii="Arial"/>
                <w:b/>
                <w:sz w:val="20"/>
              </w:rPr>
              <w:t>OF</w:t>
            </w:r>
            <w:r>
              <w:rPr>
                <w:rFonts w:ascii="Arial"/>
                <w:b/>
                <w:spacing w:val="-6"/>
                <w:sz w:val="20"/>
              </w:rPr>
              <w:t xml:space="preserve"> </w:t>
            </w:r>
            <w:r>
              <w:rPr>
                <w:rFonts w:ascii="Arial"/>
                <w:b/>
                <w:spacing w:val="-2"/>
                <w:sz w:val="20"/>
              </w:rPr>
              <w:t>HOURS</w:t>
            </w:r>
          </w:p>
          <w:p w14:paraId="08BAC4A3" w14:textId="77777777" w:rsidR="00F2057B" w:rsidRDefault="000267D9">
            <w:pPr>
              <w:pStyle w:val="TableParagraph"/>
              <w:spacing w:before="23" w:line="183" w:lineRule="exact"/>
              <w:ind w:left="36"/>
              <w:jc w:val="center"/>
              <w:rPr>
                <w:sz w:val="16"/>
              </w:rPr>
            </w:pPr>
            <w:r>
              <w:rPr>
                <w:sz w:val="16"/>
              </w:rPr>
              <w:t>(organised</w:t>
            </w:r>
            <w:r>
              <w:rPr>
                <w:spacing w:val="-9"/>
                <w:sz w:val="16"/>
              </w:rPr>
              <w:t xml:space="preserve"> </w:t>
            </w:r>
            <w:r>
              <w:rPr>
                <w:sz w:val="16"/>
              </w:rPr>
              <w:t>classes/lectures</w:t>
            </w:r>
            <w:r>
              <w:rPr>
                <w:spacing w:val="-9"/>
                <w:sz w:val="16"/>
              </w:rPr>
              <w:t xml:space="preserve"> </w:t>
            </w:r>
            <w:r>
              <w:rPr>
                <w:sz w:val="16"/>
              </w:rPr>
              <w:t>and</w:t>
            </w:r>
            <w:r>
              <w:rPr>
                <w:spacing w:val="-10"/>
                <w:sz w:val="16"/>
              </w:rPr>
              <w:t xml:space="preserve"> </w:t>
            </w:r>
            <w:r>
              <w:rPr>
                <w:sz w:val="16"/>
              </w:rPr>
              <w:t>self-</w:t>
            </w:r>
            <w:r>
              <w:rPr>
                <w:spacing w:val="-2"/>
                <w:sz w:val="16"/>
              </w:rPr>
              <w:t>study)</w:t>
            </w:r>
          </w:p>
        </w:tc>
      </w:tr>
      <w:tr w:rsidR="00F2057B" w14:paraId="1BFBFBF6" w14:textId="77777777">
        <w:trPr>
          <w:trHeight w:val="268"/>
        </w:trPr>
        <w:tc>
          <w:tcPr>
            <w:tcW w:w="4850" w:type="dxa"/>
            <w:gridSpan w:val="3"/>
            <w:tcBorders>
              <w:top w:val="single" w:sz="4" w:space="0" w:color="000000"/>
              <w:bottom w:val="single" w:sz="4" w:space="0" w:color="000000"/>
              <w:right w:val="single" w:sz="4" w:space="0" w:color="000000"/>
            </w:tcBorders>
          </w:tcPr>
          <w:p w14:paraId="74CCEFAF" w14:textId="77777777" w:rsidR="00F2057B" w:rsidRDefault="000267D9">
            <w:pPr>
              <w:pStyle w:val="TableParagraph"/>
              <w:rPr>
                <w:sz w:val="20"/>
              </w:rPr>
            </w:pPr>
            <w:r>
              <w:rPr>
                <w:sz w:val="20"/>
              </w:rPr>
              <w:t>Type</w:t>
            </w:r>
            <w:r>
              <w:rPr>
                <w:spacing w:val="-8"/>
                <w:sz w:val="20"/>
              </w:rPr>
              <w:t xml:space="preserve"> </w:t>
            </w:r>
            <w:r>
              <w:rPr>
                <w:sz w:val="20"/>
              </w:rPr>
              <w:t>of</w:t>
            </w:r>
            <w:r>
              <w:rPr>
                <w:spacing w:val="-6"/>
                <w:sz w:val="20"/>
              </w:rPr>
              <w:t xml:space="preserve"> </w:t>
            </w:r>
            <w:r>
              <w:rPr>
                <w:sz w:val="20"/>
              </w:rPr>
              <w:t>studies:</w:t>
            </w:r>
            <w:r>
              <w:rPr>
                <w:spacing w:val="-8"/>
                <w:sz w:val="20"/>
              </w:rPr>
              <w:t xml:space="preserve"> </w:t>
            </w:r>
            <w:r>
              <w:rPr>
                <w:sz w:val="20"/>
              </w:rPr>
              <w:t>full-</w:t>
            </w:r>
            <w:r>
              <w:rPr>
                <w:spacing w:val="-4"/>
                <w:sz w:val="20"/>
              </w:rPr>
              <w:t>time</w:t>
            </w:r>
          </w:p>
        </w:tc>
        <w:tc>
          <w:tcPr>
            <w:tcW w:w="5353" w:type="dxa"/>
            <w:gridSpan w:val="5"/>
            <w:tcBorders>
              <w:top w:val="single" w:sz="4" w:space="0" w:color="000000"/>
              <w:left w:val="single" w:sz="4" w:space="0" w:color="000000"/>
              <w:bottom w:val="single" w:sz="4" w:space="0" w:color="000000"/>
            </w:tcBorders>
          </w:tcPr>
          <w:p w14:paraId="75140475" w14:textId="77777777" w:rsidR="00F2057B" w:rsidRDefault="000267D9">
            <w:pPr>
              <w:pStyle w:val="TableParagraph"/>
              <w:ind w:left="121"/>
              <w:rPr>
                <w:sz w:val="20"/>
              </w:rPr>
            </w:pPr>
            <w:r>
              <w:rPr>
                <w:sz w:val="20"/>
              </w:rPr>
              <w:t>Type</w:t>
            </w:r>
            <w:r>
              <w:rPr>
                <w:spacing w:val="-8"/>
                <w:sz w:val="20"/>
              </w:rPr>
              <w:t xml:space="preserve"> </w:t>
            </w:r>
            <w:r>
              <w:rPr>
                <w:sz w:val="20"/>
              </w:rPr>
              <w:t>of</w:t>
            </w:r>
            <w:r>
              <w:rPr>
                <w:spacing w:val="-5"/>
                <w:sz w:val="20"/>
              </w:rPr>
              <w:t xml:space="preserve"> </w:t>
            </w:r>
            <w:r>
              <w:rPr>
                <w:sz w:val="20"/>
              </w:rPr>
              <w:t>studies:</w:t>
            </w:r>
            <w:r>
              <w:rPr>
                <w:spacing w:val="-5"/>
                <w:sz w:val="20"/>
              </w:rPr>
              <w:t xml:space="preserve"> </w:t>
            </w:r>
            <w:r>
              <w:rPr>
                <w:spacing w:val="-2"/>
                <w:sz w:val="20"/>
              </w:rPr>
              <w:t>extramural</w:t>
            </w:r>
          </w:p>
        </w:tc>
      </w:tr>
      <w:tr w:rsidR="00F2057B" w14:paraId="3DE20EE0" w14:textId="77777777">
        <w:trPr>
          <w:trHeight w:val="271"/>
        </w:trPr>
        <w:tc>
          <w:tcPr>
            <w:tcW w:w="4217" w:type="dxa"/>
            <w:gridSpan w:val="2"/>
            <w:tcBorders>
              <w:top w:val="single" w:sz="4" w:space="0" w:color="000000"/>
              <w:bottom w:val="single" w:sz="4" w:space="0" w:color="000000"/>
              <w:right w:val="single" w:sz="4" w:space="0" w:color="000000"/>
            </w:tcBorders>
          </w:tcPr>
          <w:p w14:paraId="2CFDBECC" w14:textId="77777777" w:rsidR="00F2057B" w:rsidRDefault="000267D9">
            <w:pPr>
              <w:pStyle w:val="TableParagraph"/>
              <w:spacing w:before="21" w:line="230" w:lineRule="exact"/>
              <w:rPr>
                <w:sz w:val="20"/>
              </w:rPr>
            </w:pPr>
            <w:r>
              <w:rPr>
                <w:rFonts w:ascii="Courier New" w:hAnsi="Courier New"/>
                <w:sz w:val="16"/>
              </w:rPr>
              <w:t>­</w:t>
            </w:r>
            <w:r>
              <w:rPr>
                <w:rFonts w:ascii="Courier New" w:hAnsi="Courier New"/>
                <w:spacing w:val="-51"/>
                <w:sz w:val="16"/>
              </w:rPr>
              <w:t xml:space="preserve"> </w:t>
            </w:r>
            <w:r>
              <w:rPr>
                <w:spacing w:val="-2"/>
                <w:sz w:val="20"/>
              </w:rPr>
              <w:t>Lectures</w:t>
            </w:r>
          </w:p>
        </w:tc>
        <w:tc>
          <w:tcPr>
            <w:tcW w:w="633" w:type="dxa"/>
            <w:tcBorders>
              <w:top w:val="single" w:sz="4" w:space="0" w:color="000000"/>
              <w:left w:val="single" w:sz="4" w:space="0" w:color="000000"/>
              <w:bottom w:val="single" w:sz="4" w:space="0" w:color="000000"/>
              <w:right w:val="single" w:sz="4" w:space="0" w:color="000000"/>
            </w:tcBorders>
          </w:tcPr>
          <w:p w14:paraId="1D8D54F4" w14:textId="77777777" w:rsidR="00F2057B" w:rsidRDefault="000267D9">
            <w:pPr>
              <w:pStyle w:val="TableParagraph"/>
              <w:spacing w:before="21"/>
              <w:ind w:left="0" w:right="163"/>
              <w:jc w:val="center"/>
              <w:rPr>
                <w:sz w:val="20"/>
              </w:rPr>
            </w:pPr>
            <w:r>
              <w:rPr>
                <w:spacing w:val="-5"/>
                <w:sz w:val="20"/>
              </w:rPr>
              <w:t>30</w:t>
            </w:r>
          </w:p>
        </w:tc>
        <w:tc>
          <w:tcPr>
            <w:tcW w:w="4751" w:type="dxa"/>
            <w:gridSpan w:val="4"/>
            <w:tcBorders>
              <w:top w:val="single" w:sz="4" w:space="0" w:color="000000"/>
              <w:left w:val="single" w:sz="4" w:space="0" w:color="000000"/>
              <w:bottom w:val="single" w:sz="4" w:space="0" w:color="000000"/>
              <w:right w:val="single" w:sz="4" w:space="0" w:color="000000"/>
            </w:tcBorders>
          </w:tcPr>
          <w:p w14:paraId="5200DAFF" w14:textId="77777777" w:rsidR="00F2057B" w:rsidRDefault="000267D9">
            <w:pPr>
              <w:pStyle w:val="TableParagraph"/>
              <w:spacing w:before="21" w:line="230" w:lineRule="exact"/>
              <w:ind w:left="121"/>
              <w:rPr>
                <w:sz w:val="20"/>
              </w:rPr>
            </w:pPr>
            <w:r>
              <w:rPr>
                <w:rFonts w:ascii="Courier New" w:hAnsi="Courier New"/>
                <w:sz w:val="16"/>
              </w:rPr>
              <w:t>­</w:t>
            </w:r>
            <w:r>
              <w:rPr>
                <w:rFonts w:ascii="Courier New" w:hAnsi="Courier New"/>
                <w:spacing w:val="-51"/>
                <w:sz w:val="16"/>
              </w:rPr>
              <w:t xml:space="preserve"> </w:t>
            </w:r>
            <w:r>
              <w:rPr>
                <w:spacing w:val="-2"/>
                <w:sz w:val="20"/>
              </w:rPr>
              <w:t>lectures</w:t>
            </w:r>
          </w:p>
        </w:tc>
        <w:tc>
          <w:tcPr>
            <w:tcW w:w="602" w:type="dxa"/>
            <w:tcBorders>
              <w:top w:val="single" w:sz="4" w:space="0" w:color="000000"/>
              <w:left w:val="single" w:sz="4" w:space="0" w:color="000000"/>
              <w:bottom w:val="single" w:sz="4" w:space="0" w:color="000000"/>
            </w:tcBorders>
          </w:tcPr>
          <w:p w14:paraId="05DE57FC" w14:textId="77777777" w:rsidR="00F2057B" w:rsidRDefault="000267D9">
            <w:pPr>
              <w:pStyle w:val="TableParagraph"/>
              <w:spacing w:before="21"/>
              <w:ind w:left="123"/>
              <w:rPr>
                <w:sz w:val="20"/>
              </w:rPr>
            </w:pPr>
            <w:r>
              <w:rPr>
                <w:spacing w:val="-5"/>
                <w:sz w:val="20"/>
              </w:rPr>
              <w:t>12</w:t>
            </w:r>
          </w:p>
        </w:tc>
      </w:tr>
      <w:tr w:rsidR="00F2057B" w14:paraId="1230127E" w14:textId="77777777">
        <w:trPr>
          <w:trHeight w:val="270"/>
        </w:trPr>
        <w:tc>
          <w:tcPr>
            <w:tcW w:w="4217" w:type="dxa"/>
            <w:gridSpan w:val="2"/>
            <w:tcBorders>
              <w:top w:val="single" w:sz="4" w:space="0" w:color="000000"/>
              <w:bottom w:val="single" w:sz="4" w:space="0" w:color="000000"/>
              <w:right w:val="single" w:sz="4" w:space="0" w:color="000000"/>
            </w:tcBorders>
          </w:tcPr>
          <w:p w14:paraId="24618749" w14:textId="77777777" w:rsidR="00F2057B" w:rsidRDefault="000267D9">
            <w:pPr>
              <w:pStyle w:val="TableParagraph"/>
              <w:spacing w:line="232" w:lineRule="exact"/>
              <w:rPr>
                <w:sz w:val="20"/>
              </w:rPr>
            </w:pPr>
            <w:r>
              <w:rPr>
                <w:rFonts w:ascii="Courier New" w:hAnsi="Courier New"/>
                <w:sz w:val="16"/>
              </w:rPr>
              <w:t>­</w:t>
            </w:r>
            <w:r>
              <w:rPr>
                <w:rFonts w:ascii="Courier New" w:hAnsi="Courier New"/>
                <w:spacing w:val="-51"/>
                <w:sz w:val="16"/>
              </w:rPr>
              <w:t xml:space="preserve"> </w:t>
            </w:r>
            <w:r>
              <w:rPr>
                <w:spacing w:val="-2"/>
                <w:sz w:val="20"/>
              </w:rPr>
              <w:t>classes</w:t>
            </w:r>
          </w:p>
        </w:tc>
        <w:tc>
          <w:tcPr>
            <w:tcW w:w="633" w:type="dxa"/>
            <w:tcBorders>
              <w:top w:val="single" w:sz="4" w:space="0" w:color="000000"/>
              <w:left w:val="single" w:sz="4" w:space="0" w:color="000000"/>
              <w:bottom w:val="single" w:sz="4" w:space="0" w:color="000000"/>
              <w:right w:val="single" w:sz="4" w:space="0" w:color="000000"/>
            </w:tcBorders>
          </w:tcPr>
          <w:p w14:paraId="4C8FC22D" w14:textId="77777777" w:rsidR="00F2057B" w:rsidRDefault="000267D9">
            <w:pPr>
              <w:pStyle w:val="TableParagraph"/>
              <w:ind w:left="0" w:right="163"/>
              <w:jc w:val="center"/>
              <w:rPr>
                <w:sz w:val="20"/>
              </w:rPr>
            </w:pPr>
            <w:r>
              <w:rPr>
                <w:spacing w:val="-5"/>
                <w:sz w:val="20"/>
              </w:rPr>
              <w:t>15</w:t>
            </w:r>
          </w:p>
        </w:tc>
        <w:tc>
          <w:tcPr>
            <w:tcW w:w="4751" w:type="dxa"/>
            <w:gridSpan w:val="4"/>
            <w:tcBorders>
              <w:top w:val="single" w:sz="4" w:space="0" w:color="000000"/>
              <w:left w:val="single" w:sz="4" w:space="0" w:color="000000"/>
              <w:bottom w:val="single" w:sz="4" w:space="0" w:color="000000"/>
              <w:right w:val="single" w:sz="4" w:space="0" w:color="000000"/>
            </w:tcBorders>
          </w:tcPr>
          <w:p w14:paraId="42191D34" w14:textId="77777777" w:rsidR="00F2057B" w:rsidRDefault="000267D9">
            <w:pPr>
              <w:pStyle w:val="TableParagraph"/>
              <w:spacing w:line="232" w:lineRule="exact"/>
              <w:ind w:left="121"/>
              <w:rPr>
                <w:sz w:val="20"/>
              </w:rPr>
            </w:pPr>
            <w:r>
              <w:rPr>
                <w:rFonts w:ascii="Courier New" w:hAnsi="Courier New"/>
                <w:sz w:val="16"/>
              </w:rPr>
              <w:t>­</w:t>
            </w:r>
            <w:r>
              <w:rPr>
                <w:rFonts w:ascii="Courier New" w:hAnsi="Courier New"/>
                <w:spacing w:val="-51"/>
                <w:sz w:val="16"/>
              </w:rPr>
              <w:t xml:space="preserve"> </w:t>
            </w:r>
            <w:r>
              <w:rPr>
                <w:spacing w:val="-2"/>
                <w:sz w:val="20"/>
              </w:rPr>
              <w:t>classes</w:t>
            </w:r>
          </w:p>
        </w:tc>
        <w:tc>
          <w:tcPr>
            <w:tcW w:w="602" w:type="dxa"/>
            <w:tcBorders>
              <w:top w:val="single" w:sz="4" w:space="0" w:color="000000"/>
              <w:left w:val="single" w:sz="4" w:space="0" w:color="000000"/>
              <w:bottom w:val="single" w:sz="4" w:space="0" w:color="000000"/>
            </w:tcBorders>
          </w:tcPr>
          <w:p w14:paraId="58821A19" w14:textId="4E7C4EB1" w:rsidR="00F2057B" w:rsidRDefault="000267D9">
            <w:pPr>
              <w:pStyle w:val="TableParagraph"/>
              <w:ind w:left="123"/>
              <w:rPr>
                <w:sz w:val="20"/>
              </w:rPr>
            </w:pPr>
            <w:r>
              <w:rPr>
                <w:spacing w:val="-5"/>
                <w:sz w:val="20"/>
              </w:rPr>
              <w:t>1</w:t>
            </w:r>
            <w:r w:rsidR="007432AF">
              <w:rPr>
                <w:spacing w:val="-5"/>
                <w:sz w:val="20"/>
              </w:rPr>
              <w:t>0</w:t>
            </w:r>
          </w:p>
        </w:tc>
      </w:tr>
      <w:tr w:rsidR="00F2057B" w14:paraId="649BC70A" w14:textId="77777777">
        <w:trPr>
          <w:trHeight w:val="268"/>
        </w:trPr>
        <w:tc>
          <w:tcPr>
            <w:tcW w:w="4217" w:type="dxa"/>
            <w:gridSpan w:val="2"/>
            <w:tcBorders>
              <w:top w:val="single" w:sz="4" w:space="0" w:color="000000"/>
              <w:bottom w:val="single" w:sz="4" w:space="0" w:color="000000"/>
              <w:right w:val="single" w:sz="4" w:space="0" w:color="000000"/>
            </w:tcBorders>
          </w:tcPr>
          <w:p w14:paraId="59422458" w14:textId="77777777" w:rsidR="00F2057B" w:rsidRDefault="000267D9">
            <w:pPr>
              <w:pStyle w:val="TableParagraph"/>
              <w:spacing w:line="230" w:lineRule="exact"/>
              <w:rPr>
                <w:sz w:val="20"/>
              </w:rPr>
            </w:pPr>
            <w:r>
              <w:rPr>
                <w:rFonts w:ascii="Courier New" w:hAnsi="Courier New"/>
                <w:sz w:val="16"/>
              </w:rPr>
              <w:t>­</w:t>
            </w:r>
            <w:r>
              <w:rPr>
                <w:rFonts w:ascii="Courier New" w:hAnsi="Courier New"/>
                <w:spacing w:val="-51"/>
                <w:sz w:val="16"/>
              </w:rPr>
              <w:t xml:space="preserve"> </w:t>
            </w:r>
            <w:r>
              <w:rPr>
                <w:sz w:val="20"/>
              </w:rPr>
              <w:t>another</w:t>
            </w:r>
            <w:r>
              <w:rPr>
                <w:spacing w:val="-9"/>
                <w:sz w:val="20"/>
              </w:rPr>
              <w:t xml:space="preserve"> </w:t>
            </w:r>
            <w:r>
              <w:rPr>
                <w:sz w:val="20"/>
              </w:rPr>
              <w:t>with</w:t>
            </w:r>
            <w:r>
              <w:rPr>
                <w:spacing w:val="-5"/>
                <w:sz w:val="20"/>
              </w:rPr>
              <w:t xml:space="preserve"> </w:t>
            </w:r>
            <w:r>
              <w:rPr>
                <w:spacing w:val="-2"/>
                <w:sz w:val="20"/>
              </w:rPr>
              <w:t>lecture</w:t>
            </w:r>
          </w:p>
        </w:tc>
        <w:tc>
          <w:tcPr>
            <w:tcW w:w="633" w:type="dxa"/>
            <w:tcBorders>
              <w:top w:val="single" w:sz="4" w:space="0" w:color="000000"/>
              <w:left w:val="single" w:sz="4" w:space="0" w:color="000000"/>
              <w:bottom w:val="single" w:sz="4" w:space="0" w:color="000000"/>
              <w:right w:val="single" w:sz="4" w:space="0" w:color="000000"/>
            </w:tcBorders>
          </w:tcPr>
          <w:p w14:paraId="59792320" w14:textId="19BF1740" w:rsidR="00F2057B" w:rsidRDefault="00B3719F">
            <w:pPr>
              <w:pStyle w:val="TableParagraph"/>
              <w:ind w:left="0" w:right="163"/>
              <w:jc w:val="center"/>
              <w:rPr>
                <w:sz w:val="20"/>
              </w:rPr>
            </w:pPr>
            <w:r>
              <w:rPr>
                <w:spacing w:val="-5"/>
                <w:sz w:val="20"/>
              </w:rPr>
              <w:t>15</w:t>
            </w:r>
          </w:p>
        </w:tc>
        <w:tc>
          <w:tcPr>
            <w:tcW w:w="4751" w:type="dxa"/>
            <w:gridSpan w:val="4"/>
            <w:tcBorders>
              <w:top w:val="single" w:sz="4" w:space="0" w:color="000000"/>
              <w:left w:val="single" w:sz="4" w:space="0" w:color="000000"/>
              <w:bottom w:val="single" w:sz="4" w:space="0" w:color="000000"/>
              <w:right w:val="single" w:sz="4" w:space="0" w:color="000000"/>
            </w:tcBorders>
          </w:tcPr>
          <w:p w14:paraId="174576B1" w14:textId="77777777" w:rsidR="00F2057B" w:rsidRDefault="000267D9">
            <w:pPr>
              <w:pStyle w:val="TableParagraph"/>
              <w:spacing w:line="230" w:lineRule="exact"/>
              <w:ind w:left="121"/>
              <w:rPr>
                <w:sz w:val="20"/>
              </w:rPr>
            </w:pPr>
            <w:r>
              <w:rPr>
                <w:rFonts w:ascii="Courier New" w:hAnsi="Courier New"/>
                <w:sz w:val="16"/>
              </w:rPr>
              <w:t>­</w:t>
            </w:r>
            <w:r>
              <w:rPr>
                <w:rFonts w:ascii="Courier New" w:hAnsi="Courier New"/>
                <w:spacing w:val="-51"/>
                <w:sz w:val="16"/>
              </w:rPr>
              <w:t xml:space="preserve"> </w:t>
            </w:r>
            <w:r>
              <w:rPr>
                <w:sz w:val="20"/>
              </w:rPr>
              <w:t>another</w:t>
            </w:r>
            <w:r>
              <w:rPr>
                <w:spacing w:val="-9"/>
                <w:sz w:val="20"/>
              </w:rPr>
              <w:t xml:space="preserve"> </w:t>
            </w:r>
            <w:r>
              <w:rPr>
                <w:sz w:val="20"/>
              </w:rPr>
              <w:t>with</w:t>
            </w:r>
            <w:r>
              <w:rPr>
                <w:spacing w:val="-5"/>
                <w:sz w:val="20"/>
              </w:rPr>
              <w:t xml:space="preserve"> </w:t>
            </w:r>
            <w:r>
              <w:rPr>
                <w:spacing w:val="-2"/>
                <w:sz w:val="20"/>
              </w:rPr>
              <w:t>lecture</w:t>
            </w:r>
          </w:p>
        </w:tc>
        <w:tc>
          <w:tcPr>
            <w:tcW w:w="602" w:type="dxa"/>
            <w:tcBorders>
              <w:top w:val="single" w:sz="4" w:space="0" w:color="000000"/>
              <w:left w:val="single" w:sz="4" w:space="0" w:color="000000"/>
              <w:bottom w:val="single" w:sz="4" w:space="0" w:color="000000"/>
            </w:tcBorders>
          </w:tcPr>
          <w:p w14:paraId="5EE725A3" w14:textId="40D8B4E6" w:rsidR="00F2057B" w:rsidRDefault="007432AF">
            <w:pPr>
              <w:pStyle w:val="TableParagraph"/>
              <w:ind w:left="123"/>
              <w:rPr>
                <w:sz w:val="20"/>
              </w:rPr>
            </w:pPr>
            <w:r>
              <w:rPr>
                <w:spacing w:val="-10"/>
                <w:sz w:val="20"/>
              </w:rPr>
              <w:t>11</w:t>
            </w:r>
          </w:p>
        </w:tc>
      </w:tr>
      <w:tr w:rsidR="00F2057B" w14:paraId="1417E742" w14:textId="77777777">
        <w:trPr>
          <w:trHeight w:val="270"/>
        </w:trPr>
        <w:tc>
          <w:tcPr>
            <w:tcW w:w="4217" w:type="dxa"/>
            <w:gridSpan w:val="2"/>
            <w:tcBorders>
              <w:top w:val="single" w:sz="4" w:space="0" w:color="000000"/>
              <w:bottom w:val="single" w:sz="4" w:space="0" w:color="000000"/>
              <w:right w:val="single" w:sz="4" w:space="0" w:color="000000"/>
            </w:tcBorders>
          </w:tcPr>
          <w:p w14:paraId="472FA8E4" w14:textId="77777777" w:rsidR="00F2057B" w:rsidRDefault="000267D9">
            <w:pPr>
              <w:pStyle w:val="TableParagraph"/>
              <w:spacing w:before="21" w:line="230" w:lineRule="exact"/>
              <w:rPr>
                <w:sz w:val="20"/>
              </w:rPr>
            </w:pPr>
            <w:r>
              <w:rPr>
                <w:rFonts w:ascii="Courier New" w:hAnsi="Courier New"/>
                <w:spacing w:val="-2"/>
                <w:sz w:val="16"/>
              </w:rPr>
              <w:t>­</w:t>
            </w:r>
            <w:r>
              <w:rPr>
                <w:rFonts w:ascii="Courier New" w:hAnsi="Courier New"/>
                <w:spacing w:val="-46"/>
                <w:sz w:val="16"/>
              </w:rPr>
              <w:t xml:space="preserve"> </w:t>
            </w:r>
            <w:r>
              <w:rPr>
                <w:spacing w:val="-2"/>
                <w:sz w:val="20"/>
              </w:rPr>
              <w:t>Self-study</w:t>
            </w:r>
          </w:p>
        </w:tc>
        <w:tc>
          <w:tcPr>
            <w:tcW w:w="633" w:type="dxa"/>
            <w:tcBorders>
              <w:top w:val="single" w:sz="4" w:space="0" w:color="000000"/>
              <w:left w:val="single" w:sz="4" w:space="0" w:color="000000"/>
              <w:bottom w:val="single" w:sz="4" w:space="0" w:color="000000"/>
              <w:right w:val="single" w:sz="4" w:space="0" w:color="000000"/>
            </w:tcBorders>
          </w:tcPr>
          <w:p w14:paraId="0A6F2001" w14:textId="4D5A1C97" w:rsidR="00F2057B" w:rsidRDefault="00B3719F">
            <w:pPr>
              <w:pStyle w:val="TableParagraph"/>
              <w:spacing w:before="21"/>
              <w:ind w:left="0" w:right="163"/>
              <w:jc w:val="center"/>
              <w:rPr>
                <w:sz w:val="20"/>
              </w:rPr>
            </w:pPr>
            <w:r>
              <w:rPr>
                <w:spacing w:val="-5"/>
                <w:sz w:val="20"/>
              </w:rPr>
              <w:t>40</w:t>
            </w:r>
          </w:p>
        </w:tc>
        <w:tc>
          <w:tcPr>
            <w:tcW w:w="4751" w:type="dxa"/>
            <w:gridSpan w:val="4"/>
            <w:tcBorders>
              <w:top w:val="single" w:sz="4" w:space="0" w:color="000000"/>
              <w:left w:val="single" w:sz="4" w:space="0" w:color="000000"/>
              <w:bottom w:val="single" w:sz="4" w:space="0" w:color="000000"/>
              <w:right w:val="single" w:sz="4" w:space="0" w:color="000000"/>
            </w:tcBorders>
          </w:tcPr>
          <w:p w14:paraId="642B6C6D" w14:textId="77777777" w:rsidR="00F2057B" w:rsidRDefault="000267D9">
            <w:pPr>
              <w:pStyle w:val="TableParagraph"/>
              <w:spacing w:before="21" w:line="230" w:lineRule="exact"/>
              <w:ind w:left="121"/>
              <w:rPr>
                <w:sz w:val="20"/>
              </w:rPr>
            </w:pPr>
            <w:r>
              <w:rPr>
                <w:rFonts w:ascii="Courier New" w:hAnsi="Courier New"/>
                <w:spacing w:val="-2"/>
                <w:sz w:val="16"/>
              </w:rPr>
              <w:t>­</w:t>
            </w:r>
            <w:r>
              <w:rPr>
                <w:rFonts w:ascii="Courier New" w:hAnsi="Courier New"/>
                <w:spacing w:val="-46"/>
                <w:sz w:val="16"/>
              </w:rPr>
              <w:t xml:space="preserve"> </w:t>
            </w:r>
            <w:r>
              <w:rPr>
                <w:spacing w:val="-2"/>
                <w:sz w:val="20"/>
              </w:rPr>
              <w:t>Self-study</w:t>
            </w:r>
          </w:p>
        </w:tc>
        <w:tc>
          <w:tcPr>
            <w:tcW w:w="602" w:type="dxa"/>
            <w:tcBorders>
              <w:top w:val="single" w:sz="4" w:space="0" w:color="000000"/>
              <w:left w:val="single" w:sz="4" w:space="0" w:color="000000"/>
              <w:bottom w:val="single" w:sz="4" w:space="0" w:color="000000"/>
            </w:tcBorders>
          </w:tcPr>
          <w:p w14:paraId="70EB75ED" w14:textId="1EBADE12" w:rsidR="00F2057B" w:rsidRDefault="007432AF">
            <w:pPr>
              <w:pStyle w:val="TableParagraph"/>
              <w:spacing w:before="21"/>
              <w:ind w:left="123"/>
              <w:rPr>
                <w:sz w:val="20"/>
              </w:rPr>
            </w:pPr>
            <w:r>
              <w:rPr>
                <w:spacing w:val="-5"/>
                <w:sz w:val="20"/>
              </w:rPr>
              <w:t>67</w:t>
            </w:r>
          </w:p>
        </w:tc>
      </w:tr>
      <w:tr w:rsidR="00F2057B" w14:paraId="5AA49BCE" w14:textId="77777777">
        <w:trPr>
          <w:trHeight w:val="270"/>
        </w:trPr>
        <w:tc>
          <w:tcPr>
            <w:tcW w:w="4217" w:type="dxa"/>
            <w:gridSpan w:val="2"/>
            <w:tcBorders>
              <w:top w:val="single" w:sz="4" w:space="0" w:color="000000"/>
              <w:bottom w:val="single" w:sz="4" w:space="0" w:color="000000"/>
              <w:right w:val="single" w:sz="4" w:space="0" w:color="000000"/>
            </w:tcBorders>
          </w:tcPr>
          <w:p w14:paraId="740F8080" w14:textId="77777777" w:rsidR="00F2057B" w:rsidRDefault="00F2057B">
            <w:pPr>
              <w:pStyle w:val="TableParagraph"/>
              <w:spacing w:before="0"/>
              <w:ind w:left="0"/>
              <w:rPr>
                <w:rFonts w:ascii="Times New Roman"/>
                <w:sz w:val="16"/>
              </w:rPr>
            </w:pPr>
          </w:p>
        </w:tc>
        <w:tc>
          <w:tcPr>
            <w:tcW w:w="633" w:type="dxa"/>
            <w:tcBorders>
              <w:top w:val="single" w:sz="4" w:space="0" w:color="000000"/>
              <w:left w:val="single" w:sz="4" w:space="0" w:color="000000"/>
              <w:bottom w:val="single" w:sz="4" w:space="0" w:color="000000"/>
              <w:right w:val="single" w:sz="4" w:space="0" w:color="000000"/>
            </w:tcBorders>
          </w:tcPr>
          <w:p w14:paraId="11C1B12E" w14:textId="77777777" w:rsidR="00F2057B" w:rsidRDefault="00F2057B">
            <w:pPr>
              <w:pStyle w:val="TableParagraph"/>
              <w:spacing w:before="0"/>
              <w:ind w:left="0"/>
              <w:rPr>
                <w:rFonts w:ascii="Times New Roman"/>
                <w:sz w:val="16"/>
              </w:rPr>
            </w:pPr>
          </w:p>
        </w:tc>
        <w:tc>
          <w:tcPr>
            <w:tcW w:w="4751" w:type="dxa"/>
            <w:gridSpan w:val="4"/>
            <w:tcBorders>
              <w:top w:val="single" w:sz="4" w:space="0" w:color="000000"/>
              <w:left w:val="single" w:sz="4" w:space="0" w:color="000000"/>
              <w:bottom w:val="single" w:sz="4" w:space="0" w:color="000000"/>
              <w:right w:val="single" w:sz="4" w:space="0" w:color="000000"/>
            </w:tcBorders>
          </w:tcPr>
          <w:p w14:paraId="4EB6DCCB" w14:textId="77777777" w:rsidR="00F2057B" w:rsidRDefault="00F2057B">
            <w:pPr>
              <w:pStyle w:val="TableParagraph"/>
              <w:spacing w:before="0"/>
              <w:ind w:left="0"/>
              <w:rPr>
                <w:rFonts w:ascii="Times New Roman"/>
                <w:sz w:val="16"/>
              </w:rPr>
            </w:pPr>
          </w:p>
        </w:tc>
        <w:tc>
          <w:tcPr>
            <w:tcW w:w="602" w:type="dxa"/>
            <w:tcBorders>
              <w:top w:val="single" w:sz="4" w:space="0" w:color="000000"/>
              <w:left w:val="single" w:sz="4" w:space="0" w:color="000000"/>
              <w:bottom w:val="single" w:sz="4" w:space="0" w:color="000000"/>
            </w:tcBorders>
          </w:tcPr>
          <w:p w14:paraId="58414298" w14:textId="77777777" w:rsidR="00F2057B" w:rsidRDefault="00F2057B">
            <w:pPr>
              <w:pStyle w:val="TableParagraph"/>
              <w:spacing w:before="0"/>
              <w:ind w:left="0"/>
              <w:rPr>
                <w:rFonts w:ascii="Times New Roman"/>
                <w:sz w:val="16"/>
              </w:rPr>
            </w:pPr>
          </w:p>
        </w:tc>
      </w:tr>
      <w:tr w:rsidR="00F2057B" w14:paraId="1F158CD9" w14:textId="77777777">
        <w:trPr>
          <w:trHeight w:val="268"/>
        </w:trPr>
        <w:tc>
          <w:tcPr>
            <w:tcW w:w="4217" w:type="dxa"/>
            <w:gridSpan w:val="2"/>
            <w:tcBorders>
              <w:top w:val="single" w:sz="4" w:space="0" w:color="000000"/>
              <w:bottom w:val="single" w:sz="4" w:space="0" w:color="000000"/>
              <w:right w:val="single" w:sz="4" w:space="0" w:color="000000"/>
            </w:tcBorders>
          </w:tcPr>
          <w:p w14:paraId="77FA1ED3" w14:textId="77777777" w:rsidR="00F2057B" w:rsidRDefault="00F2057B">
            <w:pPr>
              <w:pStyle w:val="TableParagraph"/>
              <w:spacing w:before="0"/>
              <w:ind w:left="0"/>
              <w:rPr>
                <w:rFonts w:ascii="Times New Roman"/>
                <w:sz w:val="16"/>
              </w:rPr>
            </w:pPr>
          </w:p>
        </w:tc>
        <w:tc>
          <w:tcPr>
            <w:tcW w:w="633" w:type="dxa"/>
            <w:tcBorders>
              <w:top w:val="single" w:sz="4" w:space="0" w:color="000000"/>
              <w:left w:val="single" w:sz="4" w:space="0" w:color="000000"/>
              <w:bottom w:val="single" w:sz="4" w:space="0" w:color="000000"/>
              <w:right w:val="single" w:sz="4" w:space="0" w:color="000000"/>
            </w:tcBorders>
          </w:tcPr>
          <w:p w14:paraId="517D818F" w14:textId="77777777" w:rsidR="00F2057B" w:rsidRDefault="00F2057B">
            <w:pPr>
              <w:pStyle w:val="TableParagraph"/>
              <w:spacing w:before="0"/>
              <w:ind w:left="0"/>
              <w:rPr>
                <w:rFonts w:ascii="Times New Roman"/>
                <w:sz w:val="16"/>
              </w:rPr>
            </w:pPr>
          </w:p>
        </w:tc>
        <w:tc>
          <w:tcPr>
            <w:tcW w:w="4751" w:type="dxa"/>
            <w:gridSpan w:val="4"/>
            <w:tcBorders>
              <w:top w:val="single" w:sz="4" w:space="0" w:color="000000"/>
              <w:left w:val="single" w:sz="4" w:space="0" w:color="000000"/>
              <w:bottom w:val="single" w:sz="4" w:space="0" w:color="000000"/>
              <w:right w:val="single" w:sz="4" w:space="0" w:color="000000"/>
            </w:tcBorders>
          </w:tcPr>
          <w:p w14:paraId="56E01CFF" w14:textId="77777777" w:rsidR="00F2057B" w:rsidRDefault="00F2057B">
            <w:pPr>
              <w:pStyle w:val="TableParagraph"/>
              <w:spacing w:before="0"/>
              <w:ind w:left="0"/>
              <w:rPr>
                <w:rFonts w:ascii="Times New Roman"/>
                <w:sz w:val="16"/>
              </w:rPr>
            </w:pPr>
          </w:p>
        </w:tc>
        <w:tc>
          <w:tcPr>
            <w:tcW w:w="602" w:type="dxa"/>
            <w:tcBorders>
              <w:top w:val="single" w:sz="4" w:space="0" w:color="000000"/>
              <w:left w:val="single" w:sz="4" w:space="0" w:color="000000"/>
              <w:bottom w:val="single" w:sz="4" w:space="0" w:color="000000"/>
            </w:tcBorders>
          </w:tcPr>
          <w:p w14:paraId="6EC53881" w14:textId="77777777" w:rsidR="00F2057B" w:rsidRDefault="00F2057B">
            <w:pPr>
              <w:pStyle w:val="TableParagraph"/>
              <w:spacing w:before="0"/>
              <w:ind w:left="0"/>
              <w:rPr>
                <w:rFonts w:ascii="Times New Roman"/>
                <w:sz w:val="16"/>
              </w:rPr>
            </w:pPr>
          </w:p>
        </w:tc>
      </w:tr>
      <w:tr w:rsidR="00F2057B" w14:paraId="6CF2FF36" w14:textId="77777777">
        <w:trPr>
          <w:trHeight w:val="270"/>
        </w:trPr>
        <w:tc>
          <w:tcPr>
            <w:tcW w:w="4217" w:type="dxa"/>
            <w:gridSpan w:val="2"/>
            <w:tcBorders>
              <w:top w:val="single" w:sz="4" w:space="0" w:color="000000"/>
              <w:right w:val="single" w:sz="4" w:space="0" w:color="000000"/>
            </w:tcBorders>
          </w:tcPr>
          <w:p w14:paraId="18C92E89" w14:textId="77777777" w:rsidR="00F2057B" w:rsidRDefault="000267D9">
            <w:pPr>
              <w:pStyle w:val="TableParagraph"/>
              <w:spacing w:before="21" w:line="229" w:lineRule="exact"/>
              <w:ind w:left="2097"/>
              <w:rPr>
                <w:sz w:val="20"/>
              </w:rPr>
            </w:pPr>
            <w:r>
              <w:rPr>
                <w:sz w:val="20"/>
              </w:rPr>
              <w:t>Total</w:t>
            </w:r>
            <w:r>
              <w:rPr>
                <w:spacing w:val="-7"/>
                <w:sz w:val="20"/>
              </w:rPr>
              <w:t xml:space="preserve"> </w:t>
            </w:r>
            <w:r>
              <w:rPr>
                <w:sz w:val="20"/>
              </w:rPr>
              <w:t>number</w:t>
            </w:r>
            <w:r>
              <w:rPr>
                <w:spacing w:val="-5"/>
                <w:sz w:val="20"/>
              </w:rPr>
              <w:t xml:space="preserve"> </w:t>
            </w:r>
            <w:r>
              <w:rPr>
                <w:sz w:val="20"/>
              </w:rPr>
              <w:t>of</w:t>
            </w:r>
            <w:r>
              <w:rPr>
                <w:spacing w:val="-3"/>
                <w:sz w:val="20"/>
              </w:rPr>
              <w:t xml:space="preserve"> </w:t>
            </w:r>
            <w:r>
              <w:rPr>
                <w:spacing w:val="-2"/>
                <w:sz w:val="20"/>
              </w:rPr>
              <w:t>hours:</w:t>
            </w:r>
          </w:p>
        </w:tc>
        <w:tc>
          <w:tcPr>
            <w:tcW w:w="633" w:type="dxa"/>
            <w:tcBorders>
              <w:top w:val="single" w:sz="4" w:space="0" w:color="000000"/>
              <w:left w:val="single" w:sz="4" w:space="0" w:color="000000"/>
              <w:right w:val="single" w:sz="4" w:space="0" w:color="000000"/>
            </w:tcBorders>
          </w:tcPr>
          <w:p w14:paraId="790AFF1B" w14:textId="2121B11A" w:rsidR="00F2057B" w:rsidRDefault="000267D9">
            <w:pPr>
              <w:pStyle w:val="TableParagraph"/>
              <w:spacing w:before="21" w:line="229" w:lineRule="exact"/>
              <w:ind w:left="0" w:right="53"/>
              <w:jc w:val="center"/>
              <w:rPr>
                <w:sz w:val="20"/>
              </w:rPr>
            </w:pPr>
            <w:r>
              <w:rPr>
                <w:spacing w:val="-5"/>
                <w:sz w:val="20"/>
              </w:rPr>
              <w:t>1</w:t>
            </w:r>
            <w:r w:rsidR="007432AF">
              <w:rPr>
                <w:spacing w:val="-5"/>
                <w:sz w:val="20"/>
              </w:rPr>
              <w:t>00</w:t>
            </w:r>
          </w:p>
        </w:tc>
        <w:tc>
          <w:tcPr>
            <w:tcW w:w="4751" w:type="dxa"/>
            <w:gridSpan w:val="4"/>
            <w:tcBorders>
              <w:top w:val="single" w:sz="4" w:space="0" w:color="000000"/>
              <w:left w:val="single" w:sz="4" w:space="0" w:color="000000"/>
              <w:right w:val="single" w:sz="4" w:space="0" w:color="000000"/>
            </w:tcBorders>
          </w:tcPr>
          <w:p w14:paraId="35E997A2" w14:textId="77777777" w:rsidR="00F2057B" w:rsidRDefault="000267D9">
            <w:pPr>
              <w:pStyle w:val="TableParagraph"/>
              <w:spacing w:before="21" w:line="229" w:lineRule="exact"/>
              <w:ind w:left="2646"/>
              <w:rPr>
                <w:sz w:val="20"/>
              </w:rPr>
            </w:pPr>
            <w:r>
              <w:rPr>
                <w:sz w:val="20"/>
              </w:rPr>
              <w:t>Total</w:t>
            </w:r>
            <w:r>
              <w:rPr>
                <w:spacing w:val="-7"/>
                <w:sz w:val="20"/>
              </w:rPr>
              <w:t xml:space="preserve"> </w:t>
            </w:r>
            <w:r>
              <w:rPr>
                <w:sz w:val="20"/>
              </w:rPr>
              <w:t>number</w:t>
            </w:r>
            <w:r>
              <w:rPr>
                <w:spacing w:val="-5"/>
                <w:sz w:val="20"/>
              </w:rPr>
              <w:t xml:space="preserve"> </w:t>
            </w:r>
            <w:r>
              <w:rPr>
                <w:sz w:val="20"/>
              </w:rPr>
              <w:t>of</w:t>
            </w:r>
            <w:r>
              <w:rPr>
                <w:spacing w:val="-3"/>
                <w:sz w:val="20"/>
              </w:rPr>
              <w:t xml:space="preserve"> </w:t>
            </w:r>
            <w:r>
              <w:rPr>
                <w:spacing w:val="-2"/>
                <w:sz w:val="20"/>
              </w:rPr>
              <w:t>hours:</w:t>
            </w:r>
          </w:p>
        </w:tc>
        <w:tc>
          <w:tcPr>
            <w:tcW w:w="602" w:type="dxa"/>
            <w:tcBorders>
              <w:top w:val="single" w:sz="4" w:space="0" w:color="000000"/>
              <w:left w:val="single" w:sz="4" w:space="0" w:color="000000"/>
            </w:tcBorders>
          </w:tcPr>
          <w:p w14:paraId="5D6B002F" w14:textId="22A5CF92" w:rsidR="00F2057B" w:rsidRDefault="000267D9">
            <w:pPr>
              <w:pStyle w:val="TableParagraph"/>
              <w:spacing w:before="21" w:line="229" w:lineRule="exact"/>
              <w:ind w:left="123"/>
              <w:rPr>
                <w:sz w:val="20"/>
              </w:rPr>
            </w:pPr>
            <w:r>
              <w:rPr>
                <w:spacing w:val="-5"/>
                <w:sz w:val="20"/>
              </w:rPr>
              <w:t>1</w:t>
            </w:r>
            <w:r w:rsidR="007432AF">
              <w:rPr>
                <w:spacing w:val="-5"/>
                <w:sz w:val="20"/>
              </w:rPr>
              <w:t>00</w:t>
            </w:r>
          </w:p>
        </w:tc>
      </w:tr>
      <w:tr w:rsidR="00F2057B" w14:paraId="64455B36" w14:textId="77777777">
        <w:trPr>
          <w:trHeight w:val="704"/>
        </w:trPr>
        <w:tc>
          <w:tcPr>
            <w:tcW w:w="10203" w:type="dxa"/>
            <w:gridSpan w:val="8"/>
          </w:tcPr>
          <w:p w14:paraId="6DD32059" w14:textId="2D73B4BD" w:rsidR="00ED5596" w:rsidRPr="00ED5596" w:rsidRDefault="000267D9" w:rsidP="00ED5596">
            <w:pPr>
              <w:pStyle w:val="TableParagraph"/>
              <w:spacing w:before="20"/>
              <w:ind w:left="36"/>
              <w:jc w:val="center"/>
              <w:rPr>
                <w:rFonts w:ascii="Arial"/>
                <w:b/>
                <w:sz w:val="20"/>
              </w:rPr>
            </w:pPr>
            <w:r>
              <w:rPr>
                <w:rFonts w:ascii="Arial"/>
                <w:b/>
                <w:sz w:val="20"/>
              </w:rPr>
              <w:t>OBJECTIVE</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2"/>
                <w:sz w:val="20"/>
              </w:rPr>
              <w:t>COURSE/MODULE</w:t>
            </w:r>
          </w:p>
          <w:p w14:paraId="42AC3A4C" w14:textId="578CD93C" w:rsidR="00F2057B" w:rsidRDefault="00ED5596" w:rsidP="00ED5596">
            <w:pPr>
              <w:pStyle w:val="TableParagraph"/>
              <w:spacing w:before="14" w:line="210" w:lineRule="atLeast"/>
              <w:rPr>
                <w:sz w:val="18"/>
              </w:rPr>
            </w:pPr>
            <w:r w:rsidRPr="00ED5596">
              <w:rPr>
                <w:sz w:val="18"/>
              </w:rPr>
              <w:t>To familiarize students with the basic economic mechanisms in the sphere of international economic relations and the rules of international trade policy</w:t>
            </w:r>
          </w:p>
        </w:tc>
      </w:tr>
      <w:tr w:rsidR="00F2057B" w14:paraId="60658584" w14:textId="77777777">
        <w:trPr>
          <w:trHeight w:val="723"/>
        </w:trPr>
        <w:tc>
          <w:tcPr>
            <w:tcW w:w="10203" w:type="dxa"/>
            <w:gridSpan w:val="8"/>
          </w:tcPr>
          <w:p w14:paraId="53C90C25" w14:textId="77777777" w:rsidR="00F2057B" w:rsidRDefault="000267D9">
            <w:pPr>
              <w:pStyle w:val="TableParagraph"/>
              <w:ind w:left="36"/>
              <w:jc w:val="center"/>
              <w:rPr>
                <w:rFonts w:ascii="Arial"/>
                <w:b/>
                <w:sz w:val="20"/>
              </w:rPr>
            </w:pPr>
            <w:r>
              <w:rPr>
                <w:rFonts w:ascii="Arial"/>
                <w:b/>
                <w:sz w:val="20"/>
              </w:rPr>
              <w:t>TEACHING</w:t>
            </w:r>
            <w:r>
              <w:rPr>
                <w:rFonts w:ascii="Arial"/>
                <w:b/>
                <w:spacing w:val="-12"/>
                <w:sz w:val="20"/>
              </w:rPr>
              <w:t xml:space="preserve"> </w:t>
            </w:r>
            <w:r>
              <w:rPr>
                <w:rFonts w:ascii="Arial"/>
                <w:b/>
                <w:spacing w:val="-2"/>
                <w:sz w:val="20"/>
              </w:rPr>
              <w:t>METHODS</w:t>
            </w:r>
          </w:p>
          <w:p w14:paraId="62E3C600" w14:textId="77777777" w:rsidR="00F2057B" w:rsidRDefault="000267D9">
            <w:pPr>
              <w:pStyle w:val="TableParagraph"/>
              <w:spacing w:before="24"/>
              <w:rPr>
                <w:sz w:val="18"/>
              </w:rPr>
            </w:pPr>
            <w:r>
              <w:rPr>
                <w:sz w:val="18"/>
              </w:rPr>
              <w:t>Lectures</w:t>
            </w:r>
            <w:r>
              <w:rPr>
                <w:spacing w:val="-5"/>
                <w:sz w:val="18"/>
              </w:rPr>
              <w:t xml:space="preserve"> </w:t>
            </w:r>
            <w:r>
              <w:rPr>
                <w:sz w:val="18"/>
              </w:rPr>
              <w:t>with</w:t>
            </w:r>
            <w:r>
              <w:rPr>
                <w:spacing w:val="-4"/>
                <w:sz w:val="18"/>
              </w:rPr>
              <w:t xml:space="preserve"> </w:t>
            </w:r>
            <w:r>
              <w:rPr>
                <w:sz w:val="18"/>
              </w:rPr>
              <w:t>presentation</w:t>
            </w:r>
            <w:r>
              <w:rPr>
                <w:spacing w:val="-5"/>
                <w:sz w:val="18"/>
              </w:rPr>
              <w:t xml:space="preserve"> </w:t>
            </w:r>
            <w:r>
              <w:rPr>
                <w:sz w:val="18"/>
              </w:rPr>
              <w:t>supported</w:t>
            </w:r>
            <w:r>
              <w:rPr>
                <w:spacing w:val="-3"/>
                <w:sz w:val="18"/>
              </w:rPr>
              <w:t xml:space="preserve"> </w:t>
            </w:r>
            <w:r>
              <w:rPr>
                <w:sz w:val="18"/>
              </w:rPr>
              <w:t>with</w:t>
            </w:r>
            <w:r>
              <w:rPr>
                <w:spacing w:val="-5"/>
                <w:sz w:val="18"/>
              </w:rPr>
              <w:t xml:space="preserve"> </w:t>
            </w:r>
            <w:r>
              <w:rPr>
                <w:sz w:val="18"/>
              </w:rPr>
              <w:t>case</w:t>
            </w:r>
            <w:r>
              <w:rPr>
                <w:spacing w:val="-3"/>
                <w:sz w:val="18"/>
              </w:rPr>
              <w:t xml:space="preserve"> </w:t>
            </w:r>
            <w:r>
              <w:rPr>
                <w:sz w:val="18"/>
              </w:rPr>
              <w:t>studies,</w:t>
            </w:r>
            <w:r>
              <w:rPr>
                <w:spacing w:val="-5"/>
                <w:sz w:val="18"/>
              </w:rPr>
              <w:t xml:space="preserve"> </w:t>
            </w:r>
            <w:r>
              <w:rPr>
                <w:sz w:val="18"/>
              </w:rPr>
              <w:t>discussion,</w:t>
            </w:r>
            <w:r>
              <w:rPr>
                <w:spacing w:val="-5"/>
                <w:sz w:val="18"/>
              </w:rPr>
              <w:t xml:space="preserve"> </w:t>
            </w:r>
            <w:proofErr w:type="gramStart"/>
            <w:r>
              <w:rPr>
                <w:sz w:val="18"/>
              </w:rPr>
              <w:t>brain</w:t>
            </w:r>
            <w:r>
              <w:rPr>
                <w:spacing w:val="-4"/>
                <w:sz w:val="18"/>
              </w:rPr>
              <w:t xml:space="preserve"> </w:t>
            </w:r>
            <w:r>
              <w:rPr>
                <w:spacing w:val="-2"/>
                <w:sz w:val="18"/>
              </w:rPr>
              <w:t>storming</w:t>
            </w:r>
            <w:proofErr w:type="gramEnd"/>
            <w:r>
              <w:rPr>
                <w:spacing w:val="-2"/>
                <w:sz w:val="18"/>
              </w:rPr>
              <w:t>.</w:t>
            </w:r>
          </w:p>
          <w:p w14:paraId="572FD0AE" w14:textId="5A9F04CA" w:rsidR="00F2057B" w:rsidRDefault="000267D9">
            <w:pPr>
              <w:pStyle w:val="TableParagraph"/>
              <w:spacing w:line="206" w:lineRule="exact"/>
              <w:rPr>
                <w:sz w:val="18"/>
              </w:rPr>
            </w:pPr>
            <w:r>
              <w:rPr>
                <w:sz w:val="18"/>
              </w:rPr>
              <w:t>Practical</w:t>
            </w:r>
            <w:r>
              <w:rPr>
                <w:spacing w:val="-5"/>
                <w:sz w:val="18"/>
              </w:rPr>
              <w:t xml:space="preserve"> </w:t>
            </w:r>
            <w:r>
              <w:rPr>
                <w:sz w:val="18"/>
              </w:rPr>
              <w:t>Classes</w:t>
            </w:r>
            <w:r>
              <w:rPr>
                <w:spacing w:val="1"/>
                <w:sz w:val="18"/>
              </w:rPr>
              <w:t xml:space="preserve"> </w:t>
            </w:r>
            <w:r>
              <w:rPr>
                <w:sz w:val="18"/>
              </w:rPr>
              <w:t>-</w:t>
            </w:r>
            <w:r>
              <w:rPr>
                <w:spacing w:val="-3"/>
                <w:sz w:val="18"/>
              </w:rPr>
              <w:t xml:space="preserve"> </w:t>
            </w:r>
            <w:r>
              <w:rPr>
                <w:sz w:val="18"/>
              </w:rPr>
              <w:t>work</w:t>
            </w:r>
            <w:r>
              <w:rPr>
                <w:spacing w:val="-1"/>
                <w:sz w:val="18"/>
              </w:rPr>
              <w:t xml:space="preserve"> </w:t>
            </w:r>
            <w:r>
              <w:rPr>
                <w:sz w:val="18"/>
              </w:rPr>
              <w:t>in</w:t>
            </w:r>
            <w:r>
              <w:rPr>
                <w:spacing w:val="-3"/>
                <w:sz w:val="18"/>
              </w:rPr>
              <w:t xml:space="preserve"> </w:t>
            </w:r>
            <w:r>
              <w:rPr>
                <w:sz w:val="18"/>
              </w:rPr>
              <w:t>groups,</w:t>
            </w:r>
            <w:r>
              <w:rPr>
                <w:spacing w:val="-4"/>
                <w:sz w:val="18"/>
              </w:rPr>
              <w:t xml:space="preserve"> </w:t>
            </w:r>
            <w:r>
              <w:rPr>
                <w:sz w:val="18"/>
              </w:rPr>
              <w:t>discussion,</w:t>
            </w:r>
            <w:r>
              <w:rPr>
                <w:spacing w:val="-4"/>
                <w:sz w:val="18"/>
              </w:rPr>
              <w:t xml:space="preserve"> </w:t>
            </w:r>
            <w:r>
              <w:rPr>
                <w:spacing w:val="-2"/>
                <w:sz w:val="18"/>
              </w:rPr>
              <w:t>case</w:t>
            </w:r>
            <w:r w:rsidR="00CC7263">
              <w:rPr>
                <w:spacing w:val="-2"/>
                <w:sz w:val="18"/>
              </w:rPr>
              <w:t xml:space="preserve"> studie</w:t>
            </w:r>
            <w:r>
              <w:rPr>
                <w:spacing w:val="-2"/>
                <w:sz w:val="18"/>
              </w:rPr>
              <w:t>s.</w:t>
            </w:r>
          </w:p>
        </w:tc>
      </w:tr>
      <w:tr w:rsidR="00F2057B" w14:paraId="24413BC5" w14:textId="77777777">
        <w:trPr>
          <w:trHeight w:val="270"/>
        </w:trPr>
        <w:tc>
          <w:tcPr>
            <w:tcW w:w="7650" w:type="dxa"/>
            <w:gridSpan w:val="5"/>
            <w:tcBorders>
              <w:bottom w:val="single" w:sz="4" w:space="0" w:color="000000"/>
              <w:right w:val="single" w:sz="4" w:space="0" w:color="000000"/>
            </w:tcBorders>
          </w:tcPr>
          <w:p w14:paraId="31BFFEC8" w14:textId="77777777" w:rsidR="00F2057B" w:rsidRDefault="000267D9">
            <w:pPr>
              <w:pStyle w:val="TableParagraph"/>
              <w:spacing w:before="20"/>
              <w:ind w:left="20"/>
              <w:jc w:val="center"/>
              <w:rPr>
                <w:rFonts w:ascii="Arial"/>
                <w:b/>
                <w:sz w:val="20"/>
              </w:rPr>
            </w:pPr>
            <w:r>
              <w:rPr>
                <w:rFonts w:ascii="Arial"/>
                <w:b/>
                <w:sz w:val="20"/>
              </w:rPr>
              <w:t>LEARNING</w:t>
            </w:r>
            <w:r>
              <w:rPr>
                <w:rFonts w:ascii="Arial"/>
                <w:b/>
                <w:spacing w:val="-12"/>
                <w:sz w:val="20"/>
              </w:rPr>
              <w:t xml:space="preserve"> </w:t>
            </w:r>
            <w:r>
              <w:rPr>
                <w:rFonts w:ascii="Arial"/>
                <w:b/>
                <w:spacing w:val="-2"/>
                <w:sz w:val="20"/>
              </w:rPr>
              <w:t>OUTCOMES</w:t>
            </w:r>
          </w:p>
        </w:tc>
        <w:tc>
          <w:tcPr>
            <w:tcW w:w="2553" w:type="dxa"/>
            <w:gridSpan w:val="3"/>
            <w:tcBorders>
              <w:left w:val="single" w:sz="4" w:space="0" w:color="000000"/>
              <w:bottom w:val="single" w:sz="4" w:space="0" w:color="000000"/>
            </w:tcBorders>
          </w:tcPr>
          <w:p w14:paraId="2D9E12BA" w14:textId="77777777" w:rsidR="00F2057B" w:rsidRDefault="000267D9">
            <w:pPr>
              <w:pStyle w:val="TableParagraph"/>
              <w:spacing w:before="43"/>
              <w:ind w:left="293"/>
              <w:rPr>
                <w:sz w:val="16"/>
              </w:rPr>
            </w:pPr>
            <w:r>
              <w:rPr>
                <w:sz w:val="16"/>
              </w:rPr>
              <w:t>Reference</w:t>
            </w:r>
            <w:r>
              <w:rPr>
                <w:spacing w:val="-4"/>
                <w:sz w:val="16"/>
              </w:rPr>
              <w:t xml:space="preserve"> </w:t>
            </w:r>
            <w:r>
              <w:rPr>
                <w:sz w:val="16"/>
              </w:rPr>
              <w:t>to</w:t>
            </w:r>
            <w:r>
              <w:rPr>
                <w:spacing w:val="-7"/>
                <w:sz w:val="16"/>
              </w:rPr>
              <w:t xml:space="preserve"> </w:t>
            </w:r>
            <w:r>
              <w:rPr>
                <w:sz w:val="16"/>
              </w:rPr>
              <w:t>field</w:t>
            </w:r>
            <w:r>
              <w:rPr>
                <w:spacing w:val="-3"/>
                <w:sz w:val="16"/>
              </w:rPr>
              <w:t xml:space="preserve"> </w:t>
            </w:r>
            <w:r>
              <w:rPr>
                <w:spacing w:val="-2"/>
                <w:sz w:val="16"/>
              </w:rPr>
              <w:t>outcomes</w:t>
            </w:r>
          </w:p>
        </w:tc>
      </w:tr>
      <w:tr w:rsidR="00F2057B" w14:paraId="678CADF2" w14:textId="77777777">
        <w:trPr>
          <w:trHeight w:val="1792"/>
        </w:trPr>
        <w:tc>
          <w:tcPr>
            <w:tcW w:w="660" w:type="dxa"/>
            <w:tcBorders>
              <w:top w:val="single" w:sz="4" w:space="0" w:color="000000"/>
              <w:bottom w:val="single" w:sz="4" w:space="0" w:color="000000"/>
              <w:right w:val="single" w:sz="4" w:space="0" w:color="000000"/>
            </w:tcBorders>
            <w:textDirection w:val="btLr"/>
          </w:tcPr>
          <w:p w14:paraId="759EB201" w14:textId="77777777" w:rsidR="00F2057B" w:rsidRDefault="00F2057B">
            <w:pPr>
              <w:pStyle w:val="TableParagraph"/>
              <w:spacing w:before="38"/>
              <w:ind w:left="0"/>
              <w:rPr>
                <w:sz w:val="20"/>
              </w:rPr>
            </w:pPr>
          </w:p>
          <w:p w14:paraId="641FCE77" w14:textId="77777777" w:rsidR="00F2057B" w:rsidRDefault="000267D9">
            <w:pPr>
              <w:pStyle w:val="TableParagraph"/>
              <w:spacing w:before="0"/>
              <w:ind w:left="400"/>
              <w:rPr>
                <w:sz w:val="20"/>
              </w:rPr>
            </w:pPr>
            <w:r>
              <w:rPr>
                <w:spacing w:val="-2"/>
                <w:sz w:val="20"/>
              </w:rPr>
              <w:t>Knowledge</w:t>
            </w:r>
          </w:p>
        </w:tc>
        <w:tc>
          <w:tcPr>
            <w:tcW w:w="6990" w:type="dxa"/>
            <w:gridSpan w:val="4"/>
            <w:tcBorders>
              <w:top w:val="single" w:sz="4" w:space="0" w:color="000000"/>
              <w:left w:val="single" w:sz="4" w:space="0" w:color="000000"/>
              <w:bottom w:val="single" w:sz="4" w:space="0" w:color="000000"/>
              <w:right w:val="single" w:sz="4" w:space="0" w:color="000000"/>
            </w:tcBorders>
          </w:tcPr>
          <w:p w14:paraId="736E7542" w14:textId="77777777" w:rsidR="00CC7263" w:rsidRPr="00CC7263" w:rsidRDefault="00CC7263" w:rsidP="00CC7263">
            <w:pPr>
              <w:pStyle w:val="TableParagraph"/>
              <w:spacing w:before="21"/>
              <w:ind w:left="120"/>
              <w:rPr>
                <w:sz w:val="18"/>
              </w:rPr>
            </w:pPr>
            <w:r w:rsidRPr="00CC7263">
              <w:rPr>
                <w:sz w:val="18"/>
              </w:rPr>
              <w:t xml:space="preserve">E1 - the student knows classical and neoclassical theories of trade, is able to characterize the benefits of foreign trade and describe its impact on economic </w:t>
            </w:r>
            <w:proofErr w:type="gramStart"/>
            <w:r w:rsidRPr="00CC7263">
              <w:rPr>
                <w:sz w:val="18"/>
              </w:rPr>
              <w:t>growth</w:t>
            </w:r>
            <w:proofErr w:type="gramEnd"/>
          </w:p>
          <w:p w14:paraId="6F954ED9" w14:textId="77777777" w:rsidR="00CC7263" w:rsidRPr="00CC7263" w:rsidRDefault="00CC7263" w:rsidP="00CC7263">
            <w:pPr>
              <w:pStyle w:val="TableParagraph"/>
              <w:spacing w:before="21"/>
              <w:ind w:left="120"/>
              <w:rPr>
                <w:sz w:val="18"/>
              </w:rPr>
            </w:pPr>
            <w:r w:rsidRPr="00CC7263">
              <w:rPr>
                <w:sz w:val="18"/>
              </w:rPr>
              <w:t xml:space="preserve">E2 - the student is able to provide arguments in favor of trade liberalism and protectionism, knows the goals and mechanisms of impact of trade policy measures and the role of GATT/WTO in the liberalization of world </w:t>
            </w:r>
            <w:proofErr w:type="gramStart"/>
            <w:r w:rsidRPr="00CC7263">
              <w:rPr>
                <w:sz w:val="18"/>
              </w:rPr>
              <w:t>trade</w:t>
            </w:r>
            <w:proofErr w:type="gramEnd"/>
          </w:p>
          <w:p w14:paraId="5148A6A7" w14:textId="4DFED963" w:rsidR="00F2057B" w:rsidRDefault="00CC7263" w:rsidP="00CC7263">
            <w:pPr>
              <w:pStyle w:val="TableParagraph"/>
              <w:spacing w:before="20" w:line="252" w:lineRule="auto"/>
              <w:ind w:left="120" w:right="183"/>
              <w:rPr>
                <w:sz w:val="18"/>
              </w:rPr>
            </w:pPr>
            <w:r w:rsidRPr="00CC7263">
              <w:rPr>
                <w:sz w:val="18"/>
              </w:rPr>
              <w:t>E3 - the student has knowledge of the globalization of the world economy and regional economic integration in Europe and the world</w:t>
            </w:r>
          </w:p>
        </w:tc>
        <w:tc>
          <w:tcPr>
            <w:tcW w:w="2553" w:type="dxa"/>
            <w:gridSpan w:val="3"/>
            <w:tcBorders>
              <w:top w:val="single" w:sz="4" w:space="0" w:color="000000"/>
              <w:left w:val="single" w:sz="4" w:space="0" w:color="000000"/>
              <w:bottom w:val="single" w:sz="4" w:space="0" w:color="000000"/>
            </w:tcBorders>
          </w:tcPr>
          <w:p w14:paraId="6B2E3AA5" w14:textId="77777777" w:rsidR="00F2057B" w:rsidRDefault="000267D9">
            <w:pPr>
              <w:pStyle w:val="TableParagraph"/>
              <w:spacing w:before="0"/>
              <w:ind w:left="883" w:right="834"/>
              <w:jc w:val="both"/>
              <w:rPr>
                <w:sz w:val="18"/>
              </w:rPr>
            </w:pPr>
            <w:r>
              <w:rPr>
                <w:spacing w:val="-2"/>
                <w:sz w:val="18"/>
              </w:rPr>
              <w:t>E1A_W02 E1A_W08 E1A_W09</w:t>
            </w:r>
          </w:p>
        </w:tc>
      </w:tr>
      <w:tr w:rsidR="00F2057B" w:rsidRPr="003413CB" w14:paraId="77FF89AF" w14:textId="77777777">
        <w:trPr>
          <w:trHeight w:val="1266"/>
        </w:trPr>
        <w:tc>
          <w:tcPr>
            <w:tcW w:w="660" w:type="dxa"/>
            <w:tcBorders>
              <w:top w:val="single" w:sz="4" w:space="0" w:color="000000"/>
              <w:bottom w:val="single" w:sz="4" w:space="0" w:color="000000"/>
              <w:right w:val="single" w:sz="4" w:space="0" w:color="000000"/>
            </w:tcBorders>
            <w:textDirection w:val="btLr"/>
          </w:tcPr>
          <w:p w14:paraId="1AFA0D3C" w14:textId="77777777" w:rsidR="00F2057B" w:rsidRDefault="00F2057B">
            <w:pPr>
              <w:pStyle w:val="TableParagraph"/>
              <w:spacing w:before="38"/>
              <w:ind w:left="0"/>
              <w:rPr>
                <w:sz w:val="20"/>
              </w:rPr>
            </w:pPr>
          </w:p>
          <w:p w14:paraId="05DA74FE" w14:textId="77777777" w:rsidR="00F2057B" w:rsidRDefault="000267D9">
            <w:pPr>
              <w:pStyle w:val="TableParagraph"/>
              <w:spacing w:before="0"/>
              <w:ind w:left="400"/>
              <w:rPr>
                <w:sz w:val="20"/>
              </w:rPr>
            </w:pPr>
            <w:r>
              <w:rPr>
                <w:spacing w:val="-2"/>
                <w:sz w:val="20"/>
              </w:rPr>
              <w:t>Skills</w:t>
            </w:r>
          </w:p>
        </w:tc>
        <w:tc>
          <w:tcPr>
            <w:tcW w:w="6990" w:type="dxa"/>
            <w:gridSpan w:val="4"/>
            <w:tcBorders>
              <w:top w:val="single" w:sz="4" w:space="0" w:color="000000"/>
              <w:left w:val="single" w:sz="4" w:space="0" w:color="000000"/>
              <w:bottom w:val="single" w:sz="4" w:space="0" w:color="000000"/>
              <w:right w:val="single" w:sz="4" w:space="0" w:color="000000"/>
            </w:tcBorders>
          </w:tcPr>
          <w:p w14:paraId="76768ADE" w14:textId="77777777" w:rsidR="00701823" w:rsidRPr="00701823" w:rsidRDefault="00701823" w:rsidP="00701823">
            <w:pPr>
              <w:pStyle w:val="TableParagraph"/>
              <w:spacing w:before="20"/>
              <w:ind w:left="120" w:right="183"/>
              <w:rPr>
                <w:sz w:val="18"/>
              </w:rPr>
            </w:pPr>
            <w:r w:rsidRPr="00701823">
              <w:rPr>
                <w:sz w:val="18"/>
              </w:rPr>
              <w:t xml:space="preserve">E4 - referring to the classic theories of international trade, the student is able to indicate the directions of favorable export specialization, as well as calculate and interpret the terms of </w:t>
            </w:r>
            <w:proofErr w:type="gramStart"/>
            <w:r w:rsidRPr="00701823">
              <w:rPr>
                <w:sz w:val="18"/>
              </w:rPr>
              <w:t>trade</w:t>
            </w:r>
            <w:proofErr w:type="gramEnd"/>
          </w:p>
          <w:p w14:paraId="7056D232" w14:textId="3CBA6EB8" w:rsidR="00F2057B" w:rsidRDefault="00701823" w:rsidP="00701823">
            <w:pPr>
              <w:pStyle w:val="TableParagraph"/>
              <w:spacing w:before="21"/>
              <w:ind w:left="120" w:right="183"/>
              <w:rPr>
                <w:sz w:val="18"/>
              </w:rPr>
            </w:pPr>
            <w:r w:rsidRPr="00701823">
              <w:rPr>
                <w:sz w:val="18"/>
              </w:rPr>
              <w:t xml:space="preserve">E5 - the student </w:t>
            </w:r>
            <w:proofErr w:type="gramStart"/>
            <w:r w:rsidRPr="00701823">
              <w:rPr>
                <w:sz w:val="18"/>
              </w:rPr>
              <w:t>is able to</w:t>
            </w:r>
            <w:proofErr w:type="gramEnd"/>
            <w:r w:rsidRPr="00701823">
              <w:rPr>
                <w:sz w:val="18"/>
              </w:rPr>
              <w:t xml:space="preserve"> classify balance of payments transactions and explain the mechanisms of balancing the balance of payments</w:t>
            </w:r>
          </w:p>
        </w:tc>
        <w:tc>
          <w:tcPr>
            <w:tcW w:w="2553" w:type="dxa"/>
            <w:gridSpan w:val="3"/>
            <w:tcBorders>
              <w:top w:val="single" w:sz="4" w:space="0" w:color="000000"/>
              <w:left w:val="single" w:sz="4" w:space="0" w:color="000000"/>
              <w:bottom w:val="single" w:sz="4" w:space="0" w:color="000000"/>
            </w:tcBorders>
          </w:tcPr>
          <w:p w14:paraId="4DCACBF6" w14:textId="77777777" w:rsidR="00F2057B" w:rsidRPr="00670403" w:rsidRDefault="000267D9">
            <w:pPr>
              <w:pStyle w:val="TableParagraph"/>
              <w:spacing w:before="0"/>
              <w:ind w:left="903" w:right="856"/>
              <w:jc w:val="both"/>
              <w:rPr>
                <w:sz w:val="18"/>
                <w:lang w:val="pl-PL"/>
              </w:rPr>
            </w:pPr>
            <w:r w:rsidRPr="00670403">
              <w:rPr>
                <w:spacing w:val="-2"/>
                <w:sz w:val="18"/>
                <w:lang w:val="pl-PL"/>
              </w:rPr>
              <w:t>E1A_U01 E1A_U03 E1A_U05 E1A_U07 E1A_U09 E1A_U10</w:t>
            </w:r>
          </w:p>
        </w:tc>
      </w:tr>
      <w:tr w:rsidR="00F2057B" w14:paraId="648D43BE" w14:textId="77777777">
        <w:trPr>
          <w:trHeight w:val="1399"/>
        </w:trPr>
        <w:tc>
          <w:tcPr>
            <w:tcW w:w="660" w:type="dxa"/>
            <w:tcBorders>
              <w:top w:val="single" w:sz="4" w:space="0" w:color="000000"/>
              <w:right w:val="single" w:sz="4" w:space="0" w:color="000000"/>
            </w:tcBorders>
            <w:textDirection w:val="btLr"/>
          </w:tcPr>
          <w:p w14:paraId="2151FF4E" w14:textId="77777777" w:rsidR="00F2057B" w:rsidRDefault="000267D9">
            <w:pPr>
              <w:pStyle w:val="TableParagraph"/>
              <w:spacing w:before="20" w:line="249" w:lineRule="auto"/>
              <w:ind w:left="102" w:right="107" w:firstLine="324"/>
              <w:rPr>
                <w:sz w:val="20"/>
              </w:rPr>
            </w:pPr>
            <w:r>
              <w:rPr>
                <w:spacing w:val="-2"/>
                <w:sz w:val="20"/>
              </w:rPr>
              <w:t>Social competences</w:t>
            </w:r>
          </w:p>
        </w:tc>
        <w:tc>
          <w:tcPr>
            <w:tcW w:w="6990" w:type="dxa"/>
            <w:gridSpan w:val="4"/>
            <w:tcBorders>
              <w:top w:val="single" w:sz="4" w:space="0" w:color="000000"/>
              <w:left w:val="single" w:sz="4" w:space="0" w:color="000000"/>
              <w:right w:val="single" w:sz="4" w:space="0" w:color="000000"/>
            </w:tcBorders>
          </w:tcPr>
          <w:p w14:paraId="10F8D393" w14:textId="77777777" w:rsidR="005E2400" w:rsidRPr="005E2400" w:rsidRDefault="005E2400" w:rsidP="005E2400">
            <w:pPr>
              <w:pStyle w:val="TableParagraph"/>
              <w:spacing w:before="20"/>
              <w:ind w:left="120"/>
              <w:rPr>
                <w:sz w:val="18"/>
              </w:rPr>
            </w:pPr>
            <w:r w:rsidRPr="005E2400">
              <w:rPr>
                <w:sz w:val="18"/>
              </w:rPr>
              <w:t xml:space="preserve">E6 – the student is able to formulate questions, express his or her own opinions and work in a </w:t>
            </w:r>
            <w:proofErr w:type="gramStart"/>
            <w:r w:rsidRPr="005E2400">
              <w:rPr>
                <w:sz w:val="18"/>
              </w:rPr>
              <w:t>group</w:t>
            </w:r>
            <w:proofErr w:type="gramEnd"/>
          </w:p>
          <w:p w14:paraId="05B4675C" w14:textId="34D95C8F" w:rsidR="00F2057B" w:rsidRDefault="005E2400" w:rsidP="005E2400">
            <w:pPr>
              <w:pStyle w:val="TableParagraph"/>
              <w:spacing w:before="21"/>
              <w:ind w:left="120" w:right="183"/>
              <w:rPr>
                <w:sz w:val="18"/>
              </w:rPr>
            </w:pPr>
            <w:r w:rsidRPr="005E2400">
              <w:rPr>
                <w:sz w:val="18"/>
              </w:rPr>
              <w:t xml:space="preserve">E7 - the student </w:t>
            </w:r>
            <w:proofErr w:type="gramStart"/>
            <w:r w:rsidRPr="005E2400">
              <w:rPr>
                <w:sz w:val="18"/>
              </w:rPr>
              <w:t>is able to</w:t>
            </w:r>
            <w:proofErr w:type="gramEnd"/>
            <w:r w:rsidRPr="005E2400">
              <w:rPr>
                <w:sz w:val="18"/>
              </w:rPr>
              <w:t xml:space="preserve"> discuss international economic relations and assess the situation on international markets, citing specific arguments confirmed by current statistical data</w:t>
            </w:r>
          </w:p>
        </w:tc>
        <w:tc>
          <w:tcPr>
            <w:tcW w:w="2553" w:type="dxa"/>
            <w:gridSpan w:val="3"/>
            <w:tcBorders>
              <w:top w:val="single" w:sz="4" w:space="0" w:color="000000"/>
              <w:left w:val="single" w:sz="4" w:space="0" w:color="000000"/>
            </w:tcBorders>
          </w:tcPr>
          <w:p w14:paraId="74EDDEE7" w14:textId="77777777" w:rsidR="00F2057B" w:rsidRDefault="000267D9">
            <w:pPr>
              <w:pStyle w:val="TableParagraph"/>
              <w:spacing w:before="1"/>
              <w:ind w:left="907" w:right="861"/>
              <w:jc w:val="both"/>
              <w:rPr>
                <w:sz w:val="18"/>
              </w:rPr>
            </w:pPr>
            <w:r>
              <w:rPr>
                <w:spacing w:val="-2"/>
                <w:sz w:val="18"/>
              </w:rPr>
              <w:t>E1A_K01 E1A_K02 E1A_K03 E1A_K05</w:t>
            </w:r>
          </w:p>
        </w:tc>
      </w:tr>
      <w:tr w:rsidR="00F2057B" w14:paraId="40BDF455" w14:textId="77777777">
        <w:trPr>
          <w:trHeight w:val="1021"/>
        </w:trPr>
        <w:tc>
          <w:tcPr>
            <w:tcW w:w="7650" w:type="dxa"/>
            <w:gridSpan w:val="5"/>
            <w:tcBorders>
              <w:right w:val="single" w:sz="4" w:space="0" w:color="000000"/>
            </w:tcBorders>
          </w:tcPr>
          <w:p w14:paraId="1A6CCB95" w14:textId="77777777" w:rsidR="00F2057B" w:rsidRDefault="000267D9">
            <w:pPr>
              <w:pStyle w:val="TableParagraph"/>
              <w:spacing w:before="181"/>
              <w:rPr>
                <w:rFonts w:ascii="Arial"/>
                <w:b/>
                <w:sz w:val="18"/>
              </w:rPr>
            </w:pPr>
            <w:r>
              <w:rPr>
                <w:rFonts w:ascii="Arial"/>
                <w:b/>
                <w:sz w:val="18"/>
              </w:rPr>
              <w:t>Methods</w:t>
            </w:r>
            <w:r>
              <w:rPr>
                <w:rFonts w:ascii="Arial"/>
                <w:b/>
                <w:spacing w:val="-7"/>
                <w:sz w:val="18"/>
              </w:rPr>
              <w:t xml:space="preserve"> </w:t>
            </w:r>
            <w:r>
              <w:rPr>
                <w:rFonts w:ascii="Arial"/>
                <w:b/>
                <w:sz w:val="18"/>
              </w:rPr>
              <w:t>to</w:t>
            </w:r>
            <w:r>
              <w:rPr>
                <w:rFonts w:ascii="Arial"/>
                <w:b/>
                <w:spacing w:val="-6"/>
                <w:sz w:val="18"/>
              </w:rPr>
              <w:t xml:space="preserve"> </w:t>
            </w:r>
            <w:r>
              <w:rPr>
                <w:rFonts w:ascii="Arial"/>
                <w:b/>
                <w:sz w:val="18"/>
              </w:rPr>
              <w:t>verify</w:t>
            </w:r>
            <w:r>
              <w:rPr>
                <w:rFonts w:ascii="Arial"/>
                <w:b/>
                <w:spacing w:val="-12"/>
                <w:sz w:val="18"/>
              </w:rPr>
              <w:t xml:space="preserve"> </w:t>
            </w:r>
            <w:r>
              <w:rPr>
                <w:rFonts w:ascii="Arial"/>
                <w:b/>
                <w:sz w:val="18"/>
              </w:rPr>
              <w:t>learning</w:t>
            </w:r>
            <w:r>
              <w:rPr>
                <w:rFonts w:ascii="Arial"/>
                <w:b/>
                <w:spacing w:val="-6"/>
                <w:sz w:val="18"/>
              </w:rPr>
              <w:t xml:space="preserve"> </w:t>
            </w:r>
            <w:proofErr w:type="gramStart"/>
            <w:r>
              <w:rPr>
                <w:rFonts w:ascii="Arial"/>
                <w:b/>
                <w:spacing w:val="-2"/>
                <w:sz w:val="18"/>
              </w:rPr>
              <w:t>outcomes</w:t>
            </w:r>
            <w:proofErr w:type="gramEnd"/>
          </w:p>
          <w:p w14:paraId="5ACADAC2" w14:textId="77777777" w:rsidR="00F2057B" w:rsidRDefault="000267D9">
            <w:pPr>
              <w:pStyle w:val="TableParagraph"/>
              <w:spacing w:before="21"/>
              <w:rPr>
                <w:sz w:val="18"/>
              </w:rPr>
            </w:pPr>
            <w:r>
              <w:rPr>
                <w:sz w:val="18"/>
              </w:rPr>
              <w:t>Written</w:t>
            </w:r>
            <w:r>
              <w:rPr>
                <w:spacing w:val="-2"/>
                <w:sz w:val="18"/>
              </w:rPr>
              <w:t xml:space="preserve"> </w:t>
            </w:r>
            <w:r>
              <w:rPr>
                <w:spacing w:val="-4"/>
                <w:sz w:val="18"/>
              </w:rPr>
              <w:t>exam</w:t>
            </w:r>
          </w:p>
          <w:p w14:paraId="33373731" w14:textId="69DBE8C2" w:rsidR="00F2057B" w:rsidRDefault="000267D9">
            <w:pPr>
              <w:pStyle w:val="TableParagraph"/>
              <w:rPr>
                <w:sz w:val="18"/>
              </w:rPr>
            </w:pPr>
            <w:r>
              <w:rPr>
                <w:sz w:val="18"/>
              </w:rPr>
              <w:t>Project</w:t>
            </w:r>
          </w:p>
        </w:tc>
        <w:tc>
          <w:tcPr>
            <w:tcW w:w="2553" w:type="dxa"/>
            <w:gridSpan w:val="3"/>
            <w:tcBorders>
              <w:left w:val="single" w:sz="4" w:space="0" w:color="000000"/>
            </w:tcBorders>
          </w:tcPr>
          <w:p w14:paraId="684D3029" w14:textId="77777777" w:rsidR="00F2057B" w:rsidRDefault="000267D9">
            <w:pPr>
              <w:pStyle w:val="TableParagraph"/>
              <w:spacing w:before="22"/>
              <w:ind w:left="44"/>
              <w:jc w:val="center"/>
              <w:rPr>
                <w:sz w:val="16"/>
              </w:rPr>
            </w:pPr>
            <w:r>
              <w:rPr>
                <w:sz w:val="16"/>
              </w:rPr>
              <w:t>Outcome</w:t>
            </w:r>
            <w:r>
              <w:rPr>
                <w:spacing w:val="-7"/>
                <w:sz w:val="16"/>
              </w:rPr>
              <w:t xml:space="preserve"> </w:t>
            </w:r>
            <w:r>
              <w:rPr>
                <w:sz w:val="16"/>
              </w:rPr>
              <w:t>Reference</w:t>
            </w:r>
            <w:r>
              <w:rPr>
                <w:spacing w:val="-9"/>
                <w:sz w:val="16"/>
              </w:rPr>
              <w:t xml:space="preserve"> </w:t>
            </w:r>
            <w:r>
              <w:rPr>
                <w:spacing w:val="-2"/>
                <w:sz w:val="16"/>
              </w:rPr>
              <w:t>Numbers</w:t>
            </w:r>
          </w:p>
          <w:p w14:paraId="743D7B2B" w14:textId="77777777" w:rsidR="00F2057B" w:rsidRDefault="00F2057B">
            <w:pPr>
              <w:pStyle w:val="TableParagraph"/>
              <w:spacing w:before="37"/>
              <w:ind w:left="0"/>
              <w:rPr>
                <w:sz w:val="16"/>
              </w:rPr>
            </w:pPr>
          </w:p>
          <w:p w14:paraId="75AB1E7F" w14:textId="77777777" w:rsidR="00F2057B" w:rsidRDefault="000267D9">
            <w:pPr>
              <w:pStyle w:val="TableParagraph"/>
              <w:spacing w:before="0"/>
              <w:ind w:left="763" w:right="716"/>
              <w:jc w:val="center"/>
              <w:rPr>
                <w:sz w:val="16"/>
              </w:rPr>
            </w:pPr>
            <w:r>
              <w:rPr>
                <w:sz w:val="16"/>
              </w:rPr>
              <w:t>E1, E2, E3</w:t>
            </w:r>
            <w:r>
              <w:rPr>
                <w:spacing w:val="80"/>
                <w:sz w:val="16"/>
              </w:rPr>
              <w:t xml:space="preserve"> </w:t>
            </w:r>
            <w:r>
              <w:rPr>
                <w:sz w:val="16"/>
              </w:rPr>
              <w:t>E4,</w:t>
            </w:r>
            <w:r>
              <w:rPr>
                <w:spacing w:val="-12"/>
                <w:sz w:val="16"/>
              </w:rPr>
              <w:t xml:space="preserve"> </w:t>
            </w:r>
            <w:r>
              <w:rPr>
                <w:sz w:val="16"/>
              </w:rPr>
              <w:t>E5,</w:t>
            </w:r>
            <w:r>
              <w:rPr>
                <w:spacing w:val="-11"/>
                <w:sz w:val="16"/>
              </w:rPr>
              <w:t xml:space="preserve"> </w:t>
            </w:r>
            <w:r>
              <w:rPr>
                <w:sz w:val="16"/>
              </w:rPr>
              <w:t>E6,</w:t>
            </w:r>
            <w:r>
              <w:rPr>
                <w:spacing w:val="-11"/>
                <w:sz w:val="16"/>
              </w:rPr>
              <w:t xml:space="preserve"> </w:t>
            </w:r>
            <w:r>
              <w:rPr>
                <w:sz w:val="16"/>
              </w:rPr>
              <w:t>E7</w:t>
            </w:r>
          </w:p>
        </w:tc>
      </w:tr>
    </w:tbl>
    <w:p w14:paraId="52534701" w14:textId="77777777" w:rsidR="00F2057B" w:rsidRDefault="00F2057B">
      <w:pPr>
        <w:jc w:val="center"/>
        <w:rPr>
          <w:sz w:val="16"/>
        </w:rPr>
        <w:sectPr w:rsidR="00F2057B">
          <w:type w:val="continuous"/>
          <w:pgSz w:w="11910" w:h="16840"/>
          <w:pgMar w:top="760" w:right="720" w:bottom="280" w:left="720" w:header="708" w:footer="708" w:gutter="0"/>
          <w:cols w:space="708"/>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1"/>
        <w:gridCol w:w="2585"/>
      </w:tblGrid>
      <w:tr w:rsidR="00F2057B" w14:paraId="00EB5EE0" w14:textId="77777777" w:rsidTr="000A10B2">
        <w:trPr>
          <w:trHeight w:val="2400"/>
        </w:trPr>
        <w:tc>
          <w:tcPr>
            <w:tcW w:w="10206" w:type="dxa"/>
            <w:gridSpan w:val="2"/>
            <w:tcBorders>
              <w:left w:val="single" w:sz="12" w:space="0" w:color="000000"/>
              <w:bottom w:val="single" w:sz="12" w:space="0" w:color="000000"/>
              <w:right w:val="single" w:sz="12" w:space="0" w:color="000000"/>
            </w:tcBorders>
          </w:tcPr>
          <w:p w14:paraId="5FD7E14E" w14:textId="77777777" w:rsidR="00F2057B" w:rsidRDefault="000267D9">
            <w:pPr>
              <w:pStyle w:val="TableParagraph"/>
              <w:ind w:left="31" w:right="1"/>
              <w:jc w:val="center"/>
              <w:rPr>
                <w:rFonts w:ascii="Arial"/>
                <w:b/>
                <w:sz w:val="20"/>
              </w:rPr>
            </w:pPr>
            <w:r>
              <w:rPr>
                <w:rFonts w:ascii="Arial"/>
                <w:b/>
                <w:sz w:val="20"/>
              </w:rPr>
              <w:lastRenderedPageBreak/>
              <w:t>TEACHING</w:t>
            </w:r>
            <w:r>
              <w:rPr>
                <w:rFonts w:ascii="Arial"/>
                <w:b/>
                <w:spacing w:val="-10"/>
                <w:sz w:val="20"/>
              </w:rPr>
              <w:t xml:space="preserve"> </w:t>
            </w:r>
            <w:r>
              <w:rPr>
                <w:rFonts w:ascii="Arial"/>
                <w:b/>
                <w:spacing w:val="-2"/>
                <w:sz w:val="20"/>
              </w:rPr>
              <w:t>CONTENT</w:t>
            </w:r>
          </w:p>
          <w:p w14:paraId="16ACDEC8" w14:textId="2E4BDB45" w:rsidR="00F2057B" w:rsidRPr="000A10B2" w:rsidRDefault="000A10B2" w:rsidP="000A10B2">
            <w:pPr>
              <w:jc w:val="both"/>
              <w:rPr>
                <w:rFonts w:ascii="Arial" w:hAnsi="Arial" w:cs="Arial"/>
                <w:bCs/>
                <w:sz w:val="20"/>
                <w:szCs w:val="20"/>
              </w:rPr>
            </w:pPr>
            <w:r w:rsidRPr="00E614BE">
              <w:rPr>
                <w:rFonts w:ascii="Arial" w:hAnsi="Arial" w:cs="Arial"/>
                <w:bCs/>
                <w:sz w:val="20"/>
                <w:szCs w:val="20"/>
              </w:rPr>
              <w:t xml:space="preserve">The concept and scope of international economics. The international division of labour and the world economic system. Classical and neoclassical theories of international trade. New theories of international trade. Benefits of international trade. International flows of factors of production. Prices in international trade. International financial relations and the contemporary international monetary system (balance of payments, exchange rates, foreign exchange markets). Foreign and international trade policy (concepts, </w:t>
            </w:r>
            <w:proofErr w:type="gramStart"/>
            <w:r w:rsidRPr="00E614BE">
              <w:rPr>
                <w:rFonts w:ascii="Arial" w:hAnsi="Arial" w:cs="Arial"/>
                <w:bCs/>
                <w:sz w:val="20"/>
                <w:szCs w:val="20"/>
              </w:rPr>
              <w:t>objectives</w:t>
            </w:r>
            <w:proofErr w:type="gramEnd"/>
            <w:r w:rsidRPr="00E614BE">
              <w:rPr>
                <w:rFonts w:ascii="Arial" w:hAnsi="Arial" w:cs="Arial"/>
                <w:bCs/>
                <w:sz w:val="20"/>
                <w:szCs w:val="20"/>
              </w:rPr>
              <w:t xml:space="preserve"> and instruments). Liberalism and protectionism in international trade theory. Tariff and non-tariff tools of trade policy. The role of GATT/WTO in the liberalisation of contemporary international trade. Trade policy, economic </w:t>
            </w:r>
            <w:proofErr w:type="gramStart"/>
            <w:r w:rsidRPr="00E614BE">
              <w:rPr>
                <w:rFonts w:ascii="Arial" w:hAnsi="Arial" w:cs="Arial"/>
                <w:bCs/>
                <w:sz w:val="20"/>
                <w:szCs w:val="20"/>
              </w:rPr>
              <w:t>growth</w:t>
            </w:r>
            <w:proofErr w:type="gramEnd"/>
            <w:r w:rsidRPr="00E614BE">
              <w:rPr>
                <w:rFonts w:ascii="Arial" w:hAnsi="Arial" w:cs="Arial"/>
                <w:bCs/>
                <w:sz w:val="20"/>
                <w:szCs w:val="20"/>
              </w:rPr>
              <w:t xml:space="preserve"> and development in developing countries. Regional economic integration in Europe and globally. Globalisation of the contemporary world economy and global economic polic</w:t>
            </w:r>
            <w:r>
              <w:rPr>
                <w:rFonts w:ascii="Arial" w:hAnsi="Arial" w:cs="Arial"/>
                <w:bCs/>
                <w:sz w:val="20"/>
                <w:szCs w:val="20"/>
              </w:rPr>
              <w:t>y.</w:t>
            </w:r>
          </w:p>
        </w:tc>
      </w:tr>
      <w:tr w:rsidR="00F2057B" w14:paraId="5BDDA0BC" w14:textId="77777777">
        <w:trPr>
          <w:trHeight w:val="702"/>
        </w:trPr>
        <w:tc>
          <w:tcPr>
            <w:tcW w:w="7621" w:type="dxa"/>
            <w:tcBorders>
              <w:top w:val="single" w:sz="12" w:space="0" w:color="000000"/>
              <w:left w:val="single" w:sz="12" w:space="0" w:color="000000"/>
              <w:bottom w:val="single" w:sz="12" w:space="0" w:color="000000"/>
            </w:tcBorders>
          </w:tcPr>
          <w:p w14:paraId="60A35E09" w14:textId="77777777" w:rsidR="00F2057B" w:rsidRDefault="000267D9">
            <w:pPr>
              <w:pStyle w:val="TableParagraph"/>
              <w:spacing w:before="22"/>
              <w:rPr>
                <w:rFonts w:ascii="Arial"/>
                <w:b/>
                <w:sz w:val="18"/>
              </w:rPr>
            </w:pPr>
            <w:r>
              <w:rPr>
                <w:rFonts w:ascii="Arial"/>
                <w:b/>
                <w:sz w:val="18"/>
              </w:rPr>
              <w:t>Forms</w:t>
            </w:r>
            <w:r>
              <w:rPr>
                <w:rFonts w:ascii="Arial"/>
                <w:b/>
                <w:spacing w:val="-3"/>
                <w:sz w:val="18"/>
              </w:rPr>
              <w:t xml:space="preserve"> </w:t>
            </w:r>
            <w:r>
              <w:rPr>
                <w:rFonts w:ascii="Arial"/>
                <w:b/>
                <w:sz w:val="18"/>
              </w:rPr>
              <w:t>and</w:t>
            </w:r>
            <w:r>
              <w:rPr>
                <w:rFonts w:ascii="Arial"/>
                <w:b/>
                <w:spacing w:val="-2"/>
                <w:sz w:val="18"/>
              </w:rPr>
              <w:t xml:space="preserve"> </w:t>
            </w:r>
            <w:r>
              <w:rPr>
                <w:rFonts w:ascii="Arial"/>
                <w:b/>
                <w:sz w:val="18"/>
              </w:rPr>
              <w:t>criteria</w:t>
            </w:r>
            <w:r>
              <w:rPr>
                <w:rFonts w:ascii="Arial"/>
                <w:b/>
                <w:spacing w:val="-3"/>
                <w:sz w:val="18"/>
              </w:rPr>
              <w:t xml:space="preserve"> </w:t>
            </w:r>
            <w:r>
              <w:rPr>
                <w:rFonts w:ascii="Arial"/>
                <w:b/>
                <w:sz w:val="18"/>
              </w:rPr>
              <w:t>for</w:t>
            </w:r>
            <w:r>
              <w:rPr>
                <w:rFonts w:ascii="Arial"/>
                <w:b/>
                <w:spacing w:val="-2"/>
                <w:sz w:val="18"/>
              </w:rPr>
              <w:t xml:space="preserve"> </w:t>
            </w:r>
            <w:r>
              <w:rPr>
                <w:rFonts w:ascii="Arial"/>
                <w:b/>
                <w:sz w:val="18"/>
              </w:rPr>
              <w:t>passing</w:t>
            </w:r>
            <w:r>
              <w:rPr>
                <w:rFonts w:ascii="Arial"/>
                <w:b/>
                <w:spacing w:val="-3"/>
                <w:sz w:val="18"/>
              </w:rPr>
              <w:t xml:space="preserve"> </w:t>
            </w:r>
            <w:r>
              <w:rPr>
                <w:rFonts w:ascii="Arial"/>
                <w:b/>
                <w:sz w:val="18"/>
              </w:rPr>
              <w:t>of</w:t>
            </w:r>
            <w:r>
              <w:rPr>
                <w:rFonts w:ascii="Arial"/>
                <w:b/>
                <w:spacing w:val="-2"/>
                <w:sz w:val="18"/>
              </w:rPr>
              <w:t xml:space="preserve"> course/</w:t>
            </w:r>
            <w:proofErr w:type="gramStart"/>
            <w:r>
              <w:rPr>
                <w:rFonts w:ascii="Arial"/>
                <w:b/>
                <w:spacing w:val="-2"/>
                <w:sz w:val="18"/>
              </w:rPr>
              <w:t>module</w:t>
            </w:r>
            <w:proofErr w:type="gramEnd"/>
          </w:p>
          <w:p w14:paraId="765B74FB" w14:textId="77777777" w:rsidR="00F2057B" w:rsidRDefault="000267D9">
            <w:pPr>
              <w:pStyle w:val="TableParagraph"/>
              <w:numPr>
                <w:ilvl w:val="0"/>
                <w:numId w:val="2"/>
              </w:numPr>
              <w:tabs>
                <w:tab w:val="left" w:pos="216"/>
              </w:tabs>
              <w:spacing w:before="19"/>
              <w:ind w:left="216" w:hanging="109"/>
              <w:rPr>
                <w:sz w:val="18"/>
              </w:rPr>
            </w:pPr>
            <w:r>
              <w:rPr>
                <w:sz w:val="18"/>
              </w:rPr>
              <w:t>written</w:t>
            </w:r>
            <w:r>
              <w:rPr>
                <w:spacing w:val="-10"/>
                <w:sz w:val="18"/>
              </w:rPr>
              <w:t xml:space="preserve"> </w:t>
            </w:r>
            <w:r>
              <w:rPr>
                <w:spacing w:val="-4"/>
                <w:sz w:val="18"/>
              </w:rPr>
              <w:t>exam</w:t>
            </w:r>
          </w:p>
          <w:p w14:paraId="2DA3B433" w14:textId="77777777" w:rsidR="00F2057B" w:rsidRDefault="000267D9">
            <w:pPr>
              <w:pStyle w:val="TableParagraph"/>
              <w:numPr>
                <w:ilvl w:val="0"/>
                <w:numId w:val="2"/>
              </w:numPr>
              <w:tabs>
                <w:tab w:val="left" w:pos="216"/>
              </w:tabs>
              <w:spacing w:before="21" w:line="206" w:lineRule="exact"/>
              <w:ind w:left="216" w:hanging="109"/>
              <w:rPr>
                <w:sz w:val="18"/>
              </w:rPr>
            </w:pPr>
            <w:r>
              <w:rPr>
                <w:spacing w:val="-2"/>
                <w:sz w:val="18"/>
              </w:rPr>
              <w:t>project</w:t>
            </w:r>
          </w:p>
        </w:tc>
        <w:tc>
          <w:tcPr>
            <w:tcW w:w="2585" w:type="dxa"/>
            <w:tcBorders>
              <w:top w:val="single" w:sz="12" w:space="0" w:color="000000"/>
              <w:bottom w:val="single" w:sz="12" w:space="0" w:color="000000"/>
              <w:right w:val="single" w:sz="12" w:space="0" w:color="000000"/>
            </w:tcBorders>
          </w:tcPr>
          <w:p w14:paraId="7C44DB78" w14:textId="77777777" w:rsidR="00F2057B" w:rsidRDefault="000267D9">
            <w:pPr>
              <w:pStyle w:val="TableParagraph"/>
              <w:spacing w:before="22" w:line="264" w:lineRule="auto"/>
              <w:ind w:left="147" w:right="100"/>
              <w:jc w:val="center"/>
              <w:rPr>
                <w:sz w:val="18"/>
              </w:rPr>
            </w:pPr>
            <w:r>
              <w:rPr>
                <w:sz w:val="18"/>
              </w:rPr>
              <w:t>Percentage</w:t>
            </w:r>
            <w:r>
              <w:rPr>
                <w:spacing w:val="-13"/>
                <w:sz w:val="18"/>
              </w:rPr>
              <w:t xml:space="preserve"> </w:t>
            </w:r>
            <w:r>
              <w:rPr>
                <w:sz w:val="18"/>
              </w:rPr>
              <w:t>of</w:t>
            </w:r>
            <w:r>
              <w:rPr>
                <w:spacing w:val="-12"/>
                <w:sz w:val="18"/>
              </w:rPr>
              <w:t xml:space="preserve"> </w:t>
            </w:r>
            <w:r>
              <w:rPr>
                <w:sz w:val="18"/>
              </w:rPr>
              <w:t>final</w:t>
            </w:r>
            <w:r>
              <w:rPr>
                <w:spacing w:val="-13"/>
                <w:sz w:val="18"/>
              </w:rPr>
              <w:t xml:space="preserve"> </w:t>
            </w:r>
            <w:r>
              <w:rPr>
                <w:sz w:val="18"/>
              </w:rPr>
              <w:t xml:space="preserve">mark </w:t>
            </w:r>
            <w:r>
              <w:rPr>
                <w:spacing w:val="-4"/>
                <w:sz w:val="18"/>
              </w:rPr>
              <w:t>100%</w:t>
            </w:r>
          </w:p>
          <w:p w14:paraId="78A48DB7" w14:textId="77777777" w:rsidR="00F2057B" w:rsidRDefault="000267D9">
            <w:pPr>
              <w:pStyle w:val="TableParagraph"/>
              <w:spacing w:before="0" w:line="204" w:lineRule="exact"/>
              <w:ind w:left="147" w:right="102"/>
              <w:jc w:val="center"/>
              <w:rPr>
                <w:sz w:val="18"/>
              </w:rPr>
            </w:pPr>
            <w:r>
              <w:rPr>
                <w:spacing w:val="-4"/>
                <w:sz w:val="18"/>
              </w:rPr>
              <w:t>100%</w:t>
            </w:r>
          </w:p>
        </w:tc>
      </w:tr>
      <w:tr w:rsidR="00F2057B" w14:paraId="48C9F0FE" w14:textId="77777777">
        <w:trPr>
          <w:trHeight w:val="1697"/>
        </w:trPr>
        <w:tc>
          <w:tcPr>
            <w:tcW w:w="10206" w:type="dxa"/>
            <w:gridSpan w:val="2"/>
            <w:tcBorders>
              <w:top w:val="single" w:sz="12" w:space="0" w:color="000000"/>
              <w:left w:val="single" w:sz="12" w:space="0" w:color="000000"/>
              <w:bottom w:val="single" w:sz="12" w:space="0" w:color="000000"/>
              <w:right w:val="single" w:sz="12" w:space="0" w:color="000000"/>
            </w:tcBorders>
          </w:tcPr>
          <w:p w14:paraId="2C33F0D4" w14:textId="5ABC259B" w:rsidR="004A2196" w:rsidRPr="004A2196" w:rsidRDefault="000267D9" w:rsidP="004A2196">
            <w:pPr>
              <w:pStyle w:val="TableParagraph"/>
              <w:spacing w:before="20"/>
              <w:ind w:left="31"/>
              <w:jc w:val="center"/>
              <w:rPr>
                <w:rFonts w:ascii="Arial"/>
                <w:b/>
                <w:sz w:val="18"/>
              </w:rPr>
            </w:pPr>
            <w:r>
              <w:rPr>
                <w:rFonts w:ascii="Arial"/>
                <w:b/>
                <w:sz w:val="18"/>
              </w:rPr>
              <w:t>LIST</w:t>
            </w:r>
            <w:r>
              <w:rPr>
                <w:rFonts w:ascii="Arial"/>
                <w:b/>
                <w:spacing w:val="-3"/>
                <w:sz w:val="18"/>
              </w:rPr>
              <w:t xml:space="preserve"> </w:t>
            </w:r>
            <w:r>
              <w:rPr>
                <w:rFonts w:ascii="Arial"/>
                <w:b/>
                <w:sz w:val="18"/>
              </w:rPr>
              <w:t xml:space="preserve">OF </w:t>
            </w:r>
            <w:r>
              <w:rPr>
                <w:rFonts w:ascii="Arial"/>
                <w:b/>
                <w:spacing w:val="-2"/>
                <w:sz w:val="18"/>
              </w:rPr>
              <w:t>LITERATURE</w:t>
            </w:r>
          </w:p>
          <w:p w14:paraId="5FAABA9F"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Adefele, A. A., (2015). Towards the development of world trade Business: Africa perspective, 1st edition, Dalenton Press limited.</w:t>
            </w:r>
          </w:p>
          <w:p w14:paraId="33C65C26"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Adesua, D. F., (2012). The Element of International Trade, 1st edition, JSK Press Limited, Lagos, Nigeria.</w:t>
            </w:r>
          </w:p>
          <w:p w14:paraId="5BC9F758"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Adeluyi, O. O., (2015). International trade and African Economy, Journal, Vol 9, pg 64-81, Mill world Publication Limited.</w:t>
            </w:r>
          </w:p>
          <w:p w14:paraId="6E22C721"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Aluyanla, M. K., (2016) Impact of Government Policy on trade prices in Africa, Journal, Vol 4, pg33-42, DDT Press Limited.</w:t>
            </w:r>
          </w:p>
          <w:p w14:paraId="473E26DD"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Babajide, G. K., (2014). Impact of Wages on Worker’s productivity, Journal of Social Sciences, vol 8, pg 43-62, Universal Press Limited, Ibadan, Nigeria.</w:t>
            </w:r>
          </w:p>
          <w:p w14:paraId="3665B916"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Balance, R.H., Forstner, H. and Murray T. (1987) “Consistency Tests of Alterative Measures of comparative advantage” review of economics and statistics 69: 157 – 161.</w:t>
            </w:r>
          </w:p>
          <w:p w14:paraId="777A61CC"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Bhagwati, J. &amp; Srinivasan, T.N (1983). Lectures on International Trade. Cambridge: MIT Press, chapter 20–23.</w:t>
            </w:r>
          </w:p>
          <w:p w14:paraId="2D06C306"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Brecher R.A., (1971). Optimal Commercial Policy for a minimum wage Economy Journal of International Economics 4: 139–149.</w:t>
            </w:r>
          </w:p>
          <w:p w14:paraId="77749704"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Bebe, O. O., (2013). Introduction to International Economics, a broader perspective, 1st edition, Sandy Press Limited, Lagos Chipman, J.S. (1965). A Survey of the Theory of International Trade, Part 2, The Neo-</w:t>
            </w:r>
          </w:p>
          <w:p w14:paraId="4ED26C7D"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 xml:space="preserve">Classical theory Economic 33: 685-760. </w:t>
            </w:r>
          </w:p>
          <w:p w14:paraId="7998D0CC"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Council of Economic advisors (1992) Economic report of the persistent Washington D.C; Government Printing Office.</w:t>
            </w:r>
          </w:p>
          <w:p w14:paraId="768F16B2"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Chipman, J. S. (1966). A survey of the theory of International Trade, pt 3 the model</w:t>
            </w:r>
          </w:p>
          <w:p w14:paraId="6A669CC7"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theory Econometrica 33, 477-519.</w:t>
            </w:r>
          </w:p>
          <w:p w14:paraId="7D9970B4"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Chacholiades, M. (1978). International Trade Theory and Policy. New York: McGraw-Hill.</w:t>
            </w:r>
          </w:p>
          <w:p w14:paraId="0285B79C"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Chipman, J. S. (1966). A survey of the theory of International Trade, pt 3 the model</w:t>
            </w:r>
          </w:p>
          <w:p w14:paraId="5EE185B5"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theory Econometrica 34: 18 – 76.</w:t>
            </w:r>
          </w:p>
          <w:p w14:paraId="0CD346C7"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Dollar, D and Wolff, E. N. (1993). Competitiveness, comvergence, and international specialization. Chicago: university of chucago press.</w:t>
            </w:r>
          </w:p>
          <w:p w14:paraId="204EF87E"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Dauda, J. O., (2014). International trade and the Economy, 1st edition, Ville Publication Company, Lagos.</w:t>
            </w:r>
          </w:p>
          <w:p w14:paraId="109FB618"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Dornbusch R. Fischer S, and Samuelson P.A (1977). Comparative advantage trade and payments in a ricardian model with a continuum of goods. American economic eview 65:297-308.</w:t>
            </w:r>
          </w:p>
          <w:p w14:paraId="5A1972A9"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Ethier, W. J. (1984). Higher dimensional issues in trade theoey. In R. W. Jones and P. B.</w:t>
            </w:r>
          </w:p>
          <w:p w14:paraId="1D50A339"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Kenen, eds. Handbook of international economics. Amsterdam. North Holland 131-184.</w:t>
            </w:r>
          </w:p>
          <w:p w14:paraId="399295C7"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Economic Journal (1962). The Gains from International Trade Once Again. Economic Journal 72: 820 – 829</w:t>
            </w:r>
          </w:p>
          <w:p w14:paraId="4788C57D"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Graham F.D., (1948). The theory of international value. Princeton, Princeton university press.</w:t>
            </w:r>
          </w:p>
          <w:p w14:paraId="650D3036"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George, M. K., (2013). The theory of Absolute and Comparative Advantage in developed and developing countries, 1st edition, Mill world Publication, Lagos, Nigeria.</w:t>
            </w:r>
          </w:p>
          <w:p w14:paraId="45FF85B9"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Haberler, A.C. (1950). Some problems in the pure theory of international trade economic journal 70:215-240</w:t>
            </w:r>
          </w:p>
          <w:p w14:paraId="76B9D894"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 xml:space="preserve">International Monetary Fund (1992), International Finance statistics </w:t>
            </w:r>
            <w:proofErr w:type="gramStart"/>
            <w:r w:rsidRPr="004A2196">
              <w:rPr>
                <w:sz w:val="18"/>
              </w:rPr>
              <w:t>year book</w:t>
            </w:r>
            <w:proofErr w:type="gramEnd"/>
            <w:r w:rsidRPr="004A2196">
              <w:rPr>
                <w:sz w:val="18"/>
              </w:rPr>
              <w:t>: Washington, D.C.: International Monetary Fund.</w:t>
            </w:r>
          </w:p>
          <w:p w14:paraId="52B6A5D1"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Jones R.W and Neary J.P. (1984). The positive theory of international trade. In R.W.</w:t>
            </w:r>
          </w:p>
          <w:p w14:paraId="44042D19"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Jones and P. Kenen (editors) Handbook of international economics value 1. Amsterdan north Holland 1-62</w:t>
            </w:r>
          </w:p>
          <w:p w14:paraId="6F4300AE"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Johnson, H. G. (1961). Factor endowments international trade if factor prices, in H. G.</w:t>
            </w:r>
          </w:p>
          <w:p w14:paraId="787E02ED"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Johnson, ed international trade and economic growth. Cambridge, mass Harvard university press, 17-30</w:t>
            </w:r>
          </w:p>
          <w:p w14:paraId="154337B6"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Jones, R. W. (1956-57). Factor proportions and the heckscher-ohlin theorem, Review of</w:t>
            </w:r>
          </w:p>
          <w:p w14:paraId="4EBCED19"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economic studies 24: 1-10</w:t>
            </w:r>
          </w:p>
          <w:p w14:paraId="40E0C9D3"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Jones. R. W. (1965). The structure of simple general equilibrum models. Journal of political economy studirs 24:1-10</w:t>
            </w:r>
          </w:p>
          <w:p w14:paraId="0AAB7328"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 xml:space="preserve">Jones, R.W. (1971). A </w:t>
            </w:r>
            <w:proofErr w:type="gramStart"/>
            <w:r w:rsidRPr="004A2196">
              <w:rPr>
                <w:sz w:val="18"/>
              </w:rPr>
              <w:t>three factor</w:t>
            </w:r>
            <w:proofErr w:type="gramEnd"/>
            <w:r w:rsidRPr="004A2196">
              <w:rPr>
                <w:sz w:val="18"/>
              </w:rPr>
              <w:t xml:space="preserve"> model in theory and history in J. Bhagwati et al eds. Trade balance of payments and growth, chapter 1 Amsterdam north Holland</w:t>
            </w:r>
          </w:p>
          <w:p w14:paraId="6E6D6E4A"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 xml:space="preserve">Johnson, H.G. (1959). International Trade, Income </w:t>
            </w:r>
            <w:proofErr w:type="gramStart"/>
            <w:r w:rsidRPr="004A2196">
              <w:rPr>
                <w:sz w:val="18"/>
              </w:rPr>
              <w:t>Distribution</w:t>
            </w:r>
            <w:proofErr w:type="gramEnd"/>
            <w:r w:rsidRPr="004A2196">
              <w:rPr>
                <w:sz w:val="18"/>
              </w:rPr>
              <w:t xml:space="preserve"> and the Offer Curve. Manchester School 27: 241-2607</w:t>
            </w:r>
          </w:p>
          <w:p w14:paraId="772D05E4"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Kenneth A. Reinert (2021) An Introduction to International Economics: New Perspectives on the World Economy Cambridge University Press</w:t>
            </w:r>
          </w:p>
          <w:p w14:paraId="1547E328"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Kemp, M. C. (1989). The Pure Theory of International Trade and Investment. Englewood Cliffs, N.J.: Prentice-Hall.</w:t>
            </w:r>
          </w:p>
          <w:p w14:paraId="01E23B98"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Lerner, A.P. (1953). Essays in Economic Analysis. London: Macmillan</w:t>
            </w:r>
          </w:p>
          <w:p w14:paraId="5F14E353"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Leaner, E. E. (1980). The leontief paradox reconsidered. Journal if political ecinomy 88 495-503.</w:t>
            </w:r>
          </w:p>
          <w:p w14:paraId="3F61CE55"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 xml:space="preserve">Magee, S.P (1978). Three simple tests of the stolper-samuelson theorem. In </w:t>
            </w:r>
            <w:proofErr w:type="gramStart"/>
            <w:r w:rsidRPr="004A2196">
              <w:rPr>
                <w:sz w:val="18"/>
              </w:rPr>
              <w:t>P.Oppenheimer</w:t>
            </w:r>
            <w:proofErr w:type="gramEnd"/>
            <w:r w:rsidRPr="004A2196">
              <w:rPr>
                <w:sz w:val="18"/>
              </w:rPr>
              <w:t xml:space="preserve">, ed. Issues in </w:t>
            </w:r>
            <w:r w:rsidRPr="004A2196">
              <w:rPr>
                <w:sz w:val="18"/>
              </w:rPr>
              <w:lastRenderedPageBreak/>
              <w:t>international economics, chapter 10 stocksfiled. England. Oriel press</w:t>
            </w:r>
          </w:p>
          <w:p w14:paraId="263561EE"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Mayer W. (1974). Short run and long run equilibrium for a small open economy. Journal of political economics 82, 955 - 967</w:t>
            </w:r>
          </w:p>
          <w:p w14:paraId="68FAB323"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Melvin, J. R. (1971). On the Derivation of the Production Possibility Curve. Economics 39:287-294.</w:t>
            </w:r>
          </w:p>
          <w:p w14:paraId="74B73116"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Meade, J.E. (1952). Geometry of International role London: Allen and Unwin.</w:t>
            </w:r>
          </w:p>
          <w:p w14:paraId="32E2FDFF"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Melvin, J.E. (1985). Domestic Taste Differences, transportation cost and international Trade, Journal of International Economics 18: 65-82.</w:t>
            </w:r>
          </w:p>
          <w:p w14:paraId="4936F3C8"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Melvin J.R (1969) On a demand assumption made by graham Southern economic journal 36:36-</w:t>
            </w:r>
            <w:proofErr w:type="gramStart"/>
            <w:r w:rsidRPr="004A2196">
              <w:rPr>
                <w:sz w:val="18"/>
              </w:rPr>
              <w:t>43</w:t>
            </w:r>
            <w:proofErr w:type="gramEnd"/>
          </w:p>
          <w:p w14:paraId="5C3318D2"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Melvin J.R (1969). Mill’s law of international value, southern economic journal 36: 36- 43</w:t>
            </w:r>
          </w:p>
          <w:p w14:paraId="2F4C0FF9"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 xml:space="preserve">Markusen, J. </w:t>
            </w:r>
            <w:proofErr w:type="gramStart"/>
            <w:r w:rsidRPr="004A2196">
              <w:rPr>
                <w:sz w:val="18"/>
              </w:rPr>
              <w:t>R.</w:t>
            </w:r>
            <w:proofErr w:type="gramEnd"/>
            <w:r w:rsidRPr="004A2196">
              <w:rPr>
                <w:sz w:val="18"/>
              </w:rPr>
              <w:t xml:space="preserve"> and Melvin. J. R. (1985). The Gains-from-Trade Theorem with Increasing Returns to Scale, in H. Kierzkowski (editor), Monopolistic Competition in International Trade. London: Oxford University Press.</w:t>
            </w:r>
          </w:p>
          <w:p w14:paraId="140D9B93"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lang w:val="pl-PL"/>
              </w:rPr>
            </w:pPr>
            <w:r w:rsidRPr="004A2196">
              <w:rPr>
                <w:sz w:val="18"/>
                <w:lang w:val="pl-PL"/>
              </w:rPr>
              <w:t>Oziewicz E., Michałowski T. (red.) Międzynarodowe stosunki gospodarcze. Teoria i praktyka, Warszawa 2012.</w:t>
            </w:r>
          </w:p>
          <w:p w14:paraId="69162141"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Samuelson, P.A. (1939). The Gains from International Trade. Canadian Journal of Economics and Political Science 5: 195-205.</w:t>
            </w:r>
          </w:p>
          <w:p w14:paraId="1106A610"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Ruffin. R.J (1988). The missing link. The Richardian approach to the factor endowments theory of trade American economic review 78: 759 - 772</w:t>
            </w:r>
          </w:p>
          <w:p w14:paraId="471D796C" w14:textId="77777777" w:rsidR="004A2196" w:rsidRPr="004A2196" w:rsidRDefault="004A2196" w:rsidP="004A2196">
            <w:pPr>
              <w:pStyle w:val="TableParagraph"/>
              <w:numPr>
                <w:ilvl w:val="0"/>
                <w:numId w:val="1"/>
              </w:numPr>
              <w:tabs>
                <w:tab w:val="left" w:pos="814"/>
                <w:tab w:val="left" w:pos="827"/>
              </w:tabs>
              <w:spacing w:line="206" w:lineRule="exact"/>
              <w:ind w:right="177"/>
              <w:rPr>
                <w:sz w:val="18"/>
              </w:rPr>
            </w:pPr>
            <w:r w:rsidRPr="004A2196">
              <w:rPr>
                <w:sz w:val="18"/>
              </w:rPr>
              <w:t>Waziri, M. L., (2014). International Trade and the Economy, 1st edition, Waxxy Publisher Limited, Lagos, Nigeria</w:t>
            </w:r>
          </w:p>
          <w:p w14:paraId="500E1F0C" w14:textId="64FD1E91" w:rsidR="00F2057B" w:rsidRDefault="00F2057B" w:rsidP="004A2196">
            <w:pPr>
              <w:pStyle w:val="TableParagraph"/>
              <w:tabs>
                <w:tab w:val="left" w:pos="814"/>
                <w:tab w:val="left" w:pos="827"/>
              </w:tabs>
              <w:spacing w:before="0" w:line="206" w:lineRule="exact"/>
              <w:ind w:left="827" w:right="177"/>
              <w:rPr>
                <w:sz w:val="18"/>
              </w:rPr>
            </w:pPr>
          </w:p>
        </w:tc>
      </w:tr>
    </w:tbl>
    <w:p w14:paraId="062F0DC1" w14:textId="77777777" w:rsidR="000267D9" w:rsidRDefault="000267D9"/>
    <w:sectPr w:rsidR="000267D9">
      <w:type w:val="continuous"/>
      <w:pgSz w:w="11910" w:h="16840"/>
      <w:pgMar w:top="800" w:right="720" w:bottom="28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MT">
    <w:altName w:val="Arial"/>
    <w:panose1 w:val="020B0604020202020204"/>
    <w:charset w:val="01"/>
    <w:family w:val="swiss"/>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062C"/>
    <w:multiLevelType w:val="hybridMultilevel"/>
    <w:tmpl w:val="D5A0E638"/>
    <w:lvl w:ilvl="0" w:tplc="6E3AFEF2">
      <w:numFmt w:val="bullet"/>
      <w:lvlText w:val=""/>
      <w:lvlJc w:val="left"/>
      <w:pPr>
        <w:ind w:left="815" w:hanging="348"/>
      </w:pPr>
      <w:rPr>
        <w:rFonts w:ascii="Symbol" w:eastAsia="Symbol" w:hAnsi="Symbol" w:cs="Symbol" w:hint="default"/>
        <w:b w:val="0"/>
        <w:bCs w:val="0"/>
        <w:i w:val="0"/>
        <w:iCs w:val="0"/>
        <w:spacing w:val="0"/>
        <w:w w:val="100"/>
        <w:sz w:val="18"/>
        <w:szCs w:val="18"/>
        <w:lang w:val="en-US" w:eastAsia="en-US" w:bidi="ar-SA"/>
      </w:rPr>
    </w:lvl>
    <w:lvl w:ilvl="1" w:tplc="20EC56C0">
      <w:numFmt w:val="bullet"/>
      <w:lvlText w:val="•"/>
      <w:lvlJc w:val="left"/>
      <w:pPr>
        <w:ind w:left="1755" w:hanging="348"/>
      </w:pPr>
      <w:rPr>
        <w:rFonts w:hint="default"/>
        <w:lang w:val="en-US" w:eastAsia="en-US" w:bidi="ar-SA"/>
      </w:rPr>
    </w:lvl>
    <w:lvl w:ilvl="2" w:tplc="700C0C44">
      <w:numFmt w:val="bullet"/>
      <w:lvlText w:val="•"/>
      <w:lvlJc w:val="left"/>
      <w:pPr>
        <w:ind w:left="2691" w:hanging="348"/>
      </w:pPr>
      <w:rPr>
        <w:rFonts w:hint="default"/>
        <w:lang w:val="en-US" w:eastAsia="en-US" w:bidi="ar-SA"/>
      </w:rPr>
    </w:lvl>
    <w:lvl w:ilvl="3" w:tplc="D5128D96">
      <w:numFmt w:val="bullet"/>
      <w:lvlText w:val="•"/>
      <w:lvlJc w:val="left"/>
      <w:pPr>
        <w:ind w:left="3626" w:hanging="348"/>
      </w:pPr>
      <w:rPr>
        <w:rFonts w:hint="default"/>
        <w:lang w:val="en-US" w:eastAsia="en-US" w:bidi="ar-SA"/>
      </w:rPr>
    </w:lvl>
    <w:lvl w:ilvl="4" w:tplc="4FCCCE3E">
      <w:numFmt w:val="bullet"/>
      <w:lvlText w:val="•"/>
      <w:lvlJc w:val="left"/>
      <w:pPr>
        <w:ind w:left="4562" w:hanging="348"/>
      </w:pPr>
      <w:rPr>
        <w:rFonts w:hint="default"/>
        <w:lang w:val="en-US" w:eastAsia="en-US" w:bidi="ar-SA"/>
      </w:rPr>
    </w:lvl>
    <w:lvl w:ilvl="5" w:tplc="D52466B4">
      <w:numFmt w:val="bullet"/>
      <w:lvlText w:val="•"/>
      <w:lvlJc w:val="left"/>
      <w:pPr>
        <w:ind w:left="5498" w:hanging="348"/>
      </w:pPr>
      <w:rPr>
        <w:rFonts w:hint="default"/>
        <w:lang w:val="en-US" w:eastAsia="en-US" w:bidi="ar-SA"/>
      </w:rPr>
    </w:lvl>
    <w:lvl w:ilvl="6" w:tplc="697AEA8C">
      <w:numFmt w:val="bullet"/>
      <w:lvlText w:val="•"/>
      <w:lvlJc w:val="left"/>
      <w:pPr>
        <w:ind w:left="6433" w:hanging="348"/>
      </w:pPr>
      <w:rPr>
        <w:rFonts w:hint="default"/>
        <w:lang w:val="en-US" w:eastAsia="en-US" w:bidi="ar-SA"/>
      </w:rPr>
    </w:lvl>
    <w:lvl w:ilvl="7" w:tplc="A8A691C8">
      <w:numFmt w:val="bullet"/>
      <w:lvlText w:val="•"/>
      <w:lvlJc w:val="left"/>
      <w:pPr>
        <w:ind w:left="7369" w:hanging="348"/>
      </w:pPr>
      <w:rPr>
        <w:rFonts w:hint="default"/>
        <w:lang w:val="en-US" w:eastAsia="en-US" w:bidi="ar-SA"/>
      </w:rPr>
    </w:lvl>
    <w:lvl w:ilvl="8" w:tplc="3B92BC80">
      <w:numFmt w:val="bullet"/>
      <w:lvlText w:val="•"/>
      <w:lvlJc w:val="left"/>
      <w:pPr>
        <w:ind w:left="8304" w:hanging="348"/>
      </w:pPr>
      <w:rPr>
        <w:rFonts w:hint="default"/>
        <w:lang w:val="en-US" w:eastAsia="en-US" w:bidi="ar-SA"/>
      </w:rPr>
    </w:lvl>
  </w:abstractNum>
  <w:abstractNum w:abstractNumId="1" w15:restartNumberingAfterBreak="0">
    <w:nsid w:val="4DD766A2"/>
    <w:multiLevelType w:val="hybridMultilevel"/>
    <w:tmpl w:val="2BE081BC"/>
    <w:lvl w:ilvl="0" w:tplc="813C67E6">
      <w:start w:val="1"/>
      <w:numFmt w:val="decimal"/>
      <w:lvlText w:val="%1."/>
      <w:lvlJc w:val="left"/>
      <w:pPr>
        <w:ind w:left="815" w:hanging="348"/>
        <w:jc w:val="left"/>
      </w:pPr>
      <w:rPr>
        <w:rFonts w:ascii="Arial MT" w:eastAsia="Arial MT" w:hAnsi="Arial MT" w:cs="Arial MT" w:hint="default"/>
        <w:b w:val="0"/>
        <w:bCs w:val="0"/>
        <w:i w:val="0"/>
        <w:iCs w:val="0"/>
        <w:spacing w:val="0"/>
        <w:w w:val="100"/>
        <w:sz w:val="18"/>
        <w:szCs w:val="18"/>
        <w:lang w:val="en-US" w:eastAsia="en-US" w:bidi="ar-SA"/>
      </w:rPr>
    </w:lvl>
    <w:lvl w:ilvl="1" w:tplc="7DC6B6C2">
      <w:numFmt w:val="bullet"/>
      <w:lvlText w:val="•"/>
      <w:lvlJc w:val="left"/>
      <w:pPr>
        <w:ind w:left="1755" w:hanging="348"/>
      </w:pPr>
      <w:rPr>
        <w:rFonts w:hint="default"/>
        <w:lang w:val="en-US" w:eastAsia="en-US" w:bidi="ar-SA"/>
      </w:rPr>
    </w:lvl>
    <w:lvl w:ilvl="2" w:tplc="B3D47ED2">
      <w:numFmt w:val="bullet"/>
      <w:lvlText w:val="•"/>
      <w:lvlJc w:val="left"/>
      <w:pPr>
        <w:ind w:left="2691" w:hanging="348"/>
      </w:pPr>
      <w:rPr>
        <w:rFonts w:hint="default"/>
        <w:lang w:val="en-US" w:eastAsia="en-US" w:bidi="ar-SA"/>
      </w:rPr>
    </w:lvl>
    <w:lvl w:ilvl="3" w:tplc="D76A972E">
      <w:numFmt w:val="bullet"/>
      <w:lvlText w:val="•"/>
      <w:lvlJc w:val="left"/>
      <w:pPr>
        <w:ind w:left="3626" w:hanging="348"/>
      </w:pPr>
      <w:rPr>
        <w:rFonts w:hint="default"/>
        <w:lang w:val="en-US" w:eastAsia="en-US" w:bidi="ar-SA"/>
      </w:rPr>
    </w:lvl>
    <w:lvl w:ilvl="4" w:tplc="5644D55E">
      <w:numFmt w:val="bullet"/>
      <w:lvlText w:val="•"/>
      <w:lvlJc w:val="left"/>
      <w:pPr>
        <w:ind w:left="4562" w:hanging="348"/>
      </w:pPr>
      <w:rPr>
        <w:rFonts w:hint="default"/>
        <w:lang w:val="en-US" w:eastAsia="en-US" w:bidi="ar-SA"/>
      </w:rPr>
    </w:lvl>
    <w:lvl w:ilvl="5" w:tplc="F0EC316E">
      <w:numFmt w:val="bullet"/>
      <w:lvlText w:val="•"/>
      <w:lvlJc w:val="left"/>
      <w:pPr>
        <w:ind w:left="5498" w:hanging="348"/>
      </w:pPr>
      <w:rPr>
        <w:rFonts w:hint="default"/>
        <w:lang w:val="en-US" w:eastAsia="en-US" w:bidi="ar-SA"/>
      </w:rPr>
    </w:lvl>
    <w:lvl w:ilvl="6" w:tplc="BE6EF56E">
      <w:numFmt w:val="bullet"/>
      <w:lvlText w:val="•"/>
      <w:lvlJc w:val="left"/>
      <w:pPr>
        <w:ind w:left="6433" w:hanging="348"/>
      </w:pPr>
      <w:rPr>
        <w:rFonts w:hint="default"/>
        <w:lang w:val="en-US" w:eastAsia="en-US" w:bidi="ar-SA"/>
      </w:rPr>
    </w:lvl>
    <w:lvl w:ilvl="7" w:tplc="3446C878">
      <w:numFmt w:val="bullet"/>
      <w:lvlText w:val="•"/>
      <w:lvlJc w:val="left"/>
      <w:pPr>
        <w:ind w:left="7369" w:hanging="348"/>
      </w:pPr>
      <w:rPr>
        <w:rFonts w:hint="default"/>
        <w:lang w:val="en-US" w:eastAsia="en-US" w:bidi="ar-SA"/>
      </w:rPr>
    </w:lvl>
    <w:lvl w:ilvl="8" w:tplc="286290D6">
      <w:numFmt w:val="bullet"/>
      <w:lvlText w:val="•"/>
      <w:lvlJc w:val="left"/>
      <w:pPr>
        <w:ind w:left="8304" w:hanging="348"/>
      </w:pPr>
      <w:rPr>
        <w:rFonts w:hint="default"/>
        <w:lang w:val="en-US" w:eastAsia="en-US" w:bidi="ar-SA"/>
      </w:rPr>
    </w:lvl>
  </w:abstractNum>
  <w:abstractNum w:abstractNumId="2" w15:restartNumberingAfterBreak="0">
    <w:nsid w:val="62F34026"/>
    <w:multiLevelType w:val="hybridMultilevel"/>
    <w:tmpl w:val="4178EDD2"/>
    <w:lvl w:ilvl="0" w:tplc="366E9CBE">
      <w:numFmt w:val="bullet"/>
      <w:lvlText w:val="-"/>
      <w:lvlJc w:val="left"/>
      <w:pPr>
        <w:ind w:left="217" w:hanging="111"/>
      </w:pPr>
      <w:rPr>
        <w:rFonts w:ascii="Arial MT" w:eastAsia="Arial MT" w:hAnsi="Arial MT" w:cs="Arial MT" w:hint="default"/>
        <w:b w:val="0"/>
        <w:bCs w:val="0"/>
        <w:i w:val="0"/>
        <w:iCs w:val="0"/>
        <w:spacing w:val="0"/>
        <w:w w:val="99"/>
        <w:sz w:val="18"/>
        <w:szCs w:val="18"/>
        <w:lang w:val="en-US" w:eastAsia="en-US" w:bidi="ar-SA"/>
      </w:rPr>
    </w:lvl>
    <w:lvl w:ilvl="1" w:tplc="B686AECC">
      <w:numFmt w:val="bullet"/>
      <w:lvlText w:val="•"/>
      <w:lvlJc w:val="left"/>
      <w:pPr>
        <w:ind w:left="958" w:hanging="111"/>
      </w:pPr>
      <w:rPr>
        <w:rFonts w:hint="default"/>
        <w:lang w:val="en-US" w:eastAsia="en-US" w:bidi="ar-SA"/>
      </w:rPr>
    </w:lvl>
    <w:lvl w:ilvl="2" w:tplc="5D9CA0BA">
      <w:numFmt w:val="bullet"/>
      <w:lvlText w:val="•"/>
      <w:lvlJc w:val="left"/>
      <w:pPr>
        <w:ind w:left="1696" w:hanging="111"/>
      </w:pPr>
      <w:rPr>
        <w:rFonts w:hint="default"/>
        <w:lang w:val="en-US" w:eastAsia="en-US" w:bidi="ar-SA"/>
      </w:rPr>
    </w:lvl>
    <w:lvl w:ilvl="3" w:tplc="A0E855E0">
      <w:numFmt w:val="bullet"/>
      <w:lvlText w:val="•"/>
      <w:lvlJc w:val="left"/>
      <w:pPr>
        <w:ind w:left="2434" w:hanging="111"/>
      </w:pPr>
      <w:rPr>
        <w:rFonts w:hint="default"/>
        <w:lang w:val="en-US" w:eastAsia="en-US" w:bidi="ar-SA"/>
      </w:rPr>
    </w:lvl>
    <w:lvl w:ilvl="4" w:tplc="C6380DE2">
      <w:numFmt w:val="bullet"/>
      <w:lvlText w:val="•"/>
      <w:lvlJc w:val="left"/>
      <w:pPr>
        <w:ind w:left="3172" w:hanging="111"/>
      </w:pPr>
      <w:rPr>
        <w:rFonts w:hint="default"/>
        <w:lang w:val="en-US" w:eastAsia="en-US" w:bidi="ar-SA"/>
      </w:rPr>
    </w:lvl>
    <w:lvl w:ilvl="5" w:tplc="FCE8FC7E">
      <w:numFmt w:val="bullet"/>
      <w:lvlText w:val="•"/>
      <w:lvlJc w:val="left"/>
      <w:pPr>
        <w:ind w:left="3910" w:hanging="111"/>
      </w:pPr>
      <w:rPr>
        <w:rFonts w:hint="default"/>
        <w:lang w:val="en-US" w:eastAsia="en-US" w:bidi="ar-SA"/>
      </w:rPr>
    </w:lvl>
    <w:lvl w:ilvl="6" w:tplc="22B868F2">
      <w:numFmt w:val="bullet"/>
      <w:lvlText w:val="•"/>
      <w:lvlJc w:val="left"/>
      <w:pPr>
        <w:ind w:left="4648" w:hanging="111"/>
      </w:pPr>
      <w:rPr>
        <w:rFonts w:hint="default"/>
        <w:lang w:val="en-US" w:eastAsia="en-US" w:bidi="ar-SA"/>
      </w:rPr>
    </w:lvl>
    <w:lvl w:ilvl="7" w:tplc="90EACA80">
      <w:numFmt w:val="bullet"/>
      <w:lvlText w:val="•"/>
      <w:lvlJc w:val="left"/>
      <w:pPr>
        <w:ind w:left="5386" w:hanging="111"/>
      </w:pPr>
      <w:rPr>
        <w:rFonts w:hint="default"/>
        <w:lang w:val="en-US" w:eastAsia="en-US" w:bidi="ar-SA"/>
      </w:rPr>
    </w:lvl>
    <w:lvl w:ilvl="8" w:tplc="13B4526C">
      <w:numFmt w:val="bullet"/>
      <w:lvlText w:val="•"/>
      <w:lvlJc w:val="left"/>
      <w:pPr>
        <w:ind w:left="6124" w:hanging="111"/>
      </w:pPr>
      <w:rPr>
        <w:rFonts w:hint="default"/>
        <w:lang w:val="en-US" w:eastAsia="en-US" w:bidi="ar-SA"/>
      </w:rPr>
    </w:lvl>
  </w:abstractNum>
  <w:num w:numId="1" w16cid:durableId="1045056929">
    <w:abstractNumId w:val="1"/>
  </w:num>
  <w:num w:numId="2" w16cid:durableId="1328289574">
    <w:abstractNumId w:val="2"/>
  </w:num>
  <w:num w:numId="3" w16cid:durableId="1569461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7B"/>
    <w:rsid w:val="000267D9"/>
    <w:rsid w:val="000A10B2"/>
    <w:rsid w:val="003413CB"/>
    <w:rsid w:val="004A2196"/>
    <w:rsid w:val="00574DE4"/>
    <w:rsid w:val="005E2400"/>
    <w:rsid w:val="00670403"/>
    <w:rsid w:val="00701823"/>
    <w:rsid w:val="007432AF"/>
    <w:rsid w:val="007F0F0D"/>
    <w:rsid w:val="00951E3C"/>
    <w:rsid w:val="00B3719F"/>
    <w:rsid w:val="00CC7263"/>
    <w:rsid w:val="00CD149E"/>
    <w:rsid w:val="00D21C34"/>
    <w:rsid w:val="00E634DF"/>
    <w:rsid w:val="00ED5596"/>
    <w:rsid w:val="00F20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0336B4B7"/>
  <w15:docId w15:val="{8E02C57C-B627-9946-9E31-DA666771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ytu">
    <w:name w:val="Title"/>
    <w:basedOn w:val="Normalny"/>
    <w:uiPriority w:val="10"/>
    <w:qFormat/>
    <w:pPr>
      <w:spacing w:before="74"/>
      <w:jc w:val="center"/>
    </w:pPr>
    <w:rPr>
      <w:rFonts w:ascii="Arial MT" w:eastAsia="Arial MT" w:hAnsi="Arial MT" w:cs="Arial MT"/>
      <w:b/>
      <w:bCs/>
      <w:i/>
      <w:iCs/>
    </w:rPr>
  </w:style>
  <w:style w:type="paragraph" w:styleId="Akapitzlist">
    <w:name w:val="List Paragraph"/>
    <w:basedOn w:val="Normalny"/>
    <w:uiPriority w:val="34"/>
    <w:qFormat/>
  </w:style>
  <w:style w:type="paragraph" w:customStyle="1" w:styleId="TableParagraph">
    <w:name w:val="Table Paragraph"/>
    <w:basedOn w:val="Normalny"/>
    <w:uiPriority w:val="1"/>
    <w:qFormat/>
    <w:pPr>
      <w:spacing w:before="18"/>
      <w:ind w:left="107"/>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B2F226791E2146B98A8374C23E66EF" ma:contentTypeVersion="3" ma:contentTypeDescription="Utwórz nowy dokument." ma:contentTypeScope="" ma:versionID="5a3f0b9ea701dc4b430903aff7feb887">
  <xsd:schema xmlns:xsd="http://www.w3.org/2001/XMLSchema" xmlns:xs="http://www.w3.org/2001/XMLSchema" xmlns:p="http://schemas.microsoft.com/office/2006/metadata/properties" xmlns:ns2="3550507a-e098-469d-9600-3a5d62a8dbb5" targetNamespace="http://schemas.microsoft.com/office/2006/metadata/properties" ma:root="true" ma:fieldsID="9ec2a3edc30cd7205582c7c290d8cc72" ns2:_="">
    <xsd:import namespace="3550507a-e098-469d-9600-3a5d62a8db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0507a-e098-469d-9600-3a5d62a8d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43F86-83AF-448D-ACFE-46E41BE01CDB}"/>
</file>

<file path=customXml/itemProps2.xml><?xml version="1.0" encoding="utf-8"?>
<ds:datastoreItem xmlns:ds="http://schemas.openxmlformats.org/officeDocument/2006/customXml" ds:itemID="{3E4F89B8-6A66-4524-B5A0-AF4995928120}"/>
</file>

<file path=customXml/itemProps3.xml><?xml version="1.0" encoding="utf-8"?>
<ds:datastoreItem xmlns:ds="http://schemas.openxmlformats.org/officeDocument/2006/customXml" ds:itemID="{6DE9026A-08F9-4B63-BE1C-8C905E0B23FB}"/>
</file>

<file path=docProps/app.xml><?xml version="1.0" encoding="utf-8"?>
<Properties xmlns="http://schemas.openxmlformats.org/officeDocument/2006/extended-properties" xmlns:vt="http://schemas.openxmlformats.org/officeDocument/2006/docPropsVTypes">
  <Template>Normal.dotm</Template>
  <TotalTime>11</TotalTime>
  <Pages>3</Pages>
  <Words>1345</Words>
  <Characters>8072</Characters>
  <Application>Microsoft Office Word</Application>
  <DocSecurity>0</DocSecurity>
  <Lines>67</Lines>
  <Paragraphs>18</Paragraphs>
  <ScaleCrop>false</ScaleCrop>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creator>Natasza</dc:creator>
  <cp:lastModifiedBy>Ewelina Marek</cp:lastModifiedBy>
  <cp:revision>15</cp:revision>
  <dcterms:created xsi:type="dcterms:W3CDTF">2024-06-11T12:04:00Z</dcterms:created>
  <dcterms:modified xsi:type="dcterms:W3CDTF">2024-06-11T12:16:00Z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2023-04-15T00:00:00Z</vt:filetime>
  </property>
  <property fmtid="{D5CDD505-2E9C-101B-9397-08002B2CF9AE}" pid="3" name="Creator">
    <vt:lpwstr>Microsoft® Word 2019</vt:lpwstr>
  </property>
  <property fmtid="{D5CDD505-2E9C-101B-9397-08002B2CF9AE}" pid="4" name="LastSaved">
    <vt:filetime>2024-03-05T00:00:00Z</vt:filetime>
  </property>
  <property fmtid="{D5CDD505-2E9C-101B-9397-08002B2CF9AE}" pid="5" name="Producer">
    <vt:lpwstr>Microsoft® Word 2019</vt:lpwstr>
  </property>
  <property fmtid="{D5CDD505-2E9C-101B-9397-08002B2CF9AE}" pid="6" name="ContentTypeId">
    <vt:lpwstr>0x01010015B2F226791E2146B98A8374C23E66EF</vt:lpwstr>
  </property>
</Properties>
</file>