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24F4">
      <w:pPr>
        <w:contextualSpacing/>
        <w:jc w:val="center"/>
        <w:rPr>
          <w:rFonts w:ascii="Arial" w:hAnsi="Arial" w:cs="Arial"/>
        </w:rPr>
      </w:pPr>
      <w:bookmarkStart w:id="2" w:name="_GoBack"/>
      <w:r>
        <w:rPr>
          <w:rFonts w:ascii="Arial" w:hAnsi="Arial" w:cs="Arial"/>
          <w:b/>
        </w:rPr>
        <w:t>SYLLABUS</w:t>
      </w:r>
    </w:p>
    <w:bookmarkEnd w:id="2"/>
    <w:p w14:paraId="672A6659">
      <w:pPr>
        <w:contextualSpacing/>
        <w:rPr>
          <w:rFonts w:ascii="Arial" w:hAnsi="Arial" w:cs="Arial"/>
          <w:sz w:val="16"/>
          <w:szCs w:val="16"/>
        </w:rPr>
      </w:pPr>
    </w:p>
    <w:tbl>
      <w:tblPr>
        <w:tblStyle w:val="3"/>
        <w:tblW w:w="10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830"/>
        <w:gridCol w:w="849"/>
        <w:gridCol w:w="141"/>
        <w:gridCol w:w="1732"/>
        <w:gridCol w:w="1529"/>
        <w:gridCol w:w="203"/>
        <w:gridCol w:w="224"/>
        <w:gridCol w:w="1510"/>
      </w:tblGrid>
      <w:tr w14:paraId="470F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68" w:type="dxa"/>
            <w:gridSpan w:val="8"/>
            <w:tcBorders>
              <w:top w:val="single" w:color="auto" w:sz="12" w:space="0"/>
              <w:left w:val="single" w:color="auto" w:sz="12" w:space="0"/>
            </w:tcBorders>
            <w:shd w:val="clear" w:color="auto" w:fill="auto"/>
          </w:tcPr>
          <w:p w14:paraId="1A9BF934">
            <w:pPr>
              <w:rPr>
                <w:rFonts w:ascii="Arial" w:hAnsi="Arial" w:cs="Arial"/>
                <w:sz w:val="16"/>
                <w:szCs w:val="16"/>
                <w:lang w:val="en-GB"/>
              </w:rPr>
            </w:pPr>
            <w:r>
              <w:rPr>
                <w:rFonts w:ascii="Arial" w:hAnsi="Arial" w:cs="Arial"/>
                <w:sz w:val="16"/>
                <w:szCs w:val="16"/>
                <w:lang w:val="en-GB"/>
              </w:rPr>
              <w:t>Name of the course (as specified in the approved curriculum)</w:t>
            </w:r>
          </w:p>
          <w:p w14:paraId="0A37501D">
            <w:pPr>
              <w:rPr>
                <w:rFonts w:ascii="Arial" w:hAnsi="Arial" w:cs="Arial"/>
                <w:sz w:val="22"/>
                <w:szCs w:val="22"/>
                <w:lang w:val="en-GB"/>
              </w:rPr>
            </w:pPr>
            <w:r>
              <w:rPr>
                <w:rFonts w:ascii="Arial" w:hAnsi="Arial" w:cs="Arial"/>
                <w:sz w:val="22"/>
                <w:szCs w:val="22"/>
                <w:lang w:val="en-GB"/>
              </w:rPr>
              <w:t>Principles of Marketing Research</w:t>
            </w:r>
          </w:p>
        </w:tc>
        <w:tc>
          <w:tcPr>
            <w:tcW w:w="1510" w:type="dxa"/>
            <w:vMerge w:val="restart"/>
            <w:tcBorders>
              <w:top w:val="single" w:color="auto" w:sz="12" w:space="0"/>
              <w:right w:val="single" w:color="auto" w:sz="12" w:space="0"/>
            </w:tcBorders>
            <w:shd w:val="clear" w:color="auto" w:fill="auto"/>
          </w:tcPr>
          <w:p w14:paraId="17B1A4C7">
            <w:pPr>
              <w:jc w:val="center"/>
              <w:rPr>
                <w:rFonts w:ascii="Arial" w:hAnsi="Arial" w:cs="Arial"/>
                <w:sz w:val="16"/>
                <w:szCs w:val="16"/>
              </w:rPr>
            </w:pPr>
            <w:r>
              <w:rPr>
                <w:rFonts w:ascii="Arial" w:hAnsi="Arial" w:cs="Arial"/>
                <w:sz w:val="16"/>
                <w:szCs w:val="16"/>
              </w:rPr>
              <w:t>Number of ECTS</w:t>
            </w:r>
          </w:p>
          <w:p w14:paraId="2FF0F014">
            <w:pPr>
              <w:jc w:val="center"/>
              <w:rPr>
                <w:rFonts w:ascii="Arial" w:hAnsi="Arial" w:cs="Arial"/>
                <w:sz w:val="16"/>
                <w:szCs w:val="16"/>
              </w:rPr>
            </w:pPr>
            <w:r>
              <w:rPr>
                <w:rFonts w:ascii="Arial" w:hAnsi="Arial" w:cs="Arial"/>
                <w:sz w:val="16"/>
                <w:szCs w:val="16"/>
              </w:rPr>
              <w:t>credits</w:t>
            </w:r>
          </w:p>
          <w:p w14:paraId="5AC4D7C3">
            <w:pPr>
              <w:jc w:val="center"/>
              <w:rPr>
                <w:rFonts w:ascii="Arial" w:hAnsi="Arial" w:cs="Arial"/>
                <w:sz w:val="16"/>
                <w:szCs w:val="16"/>
              </w:rPr>
            </w:pPr>
          </w:p>
          <w:p w14:paraId="4567FE36">
            <w:pPr>
              <w:jc w:val="center"/>
              <w:rPr>
                <w:rFonts w:ascii="Arial" w:hAnsi="Arial" w:cs="Arial"/>
                <w:sz w:val="16"/>
                <w:szCs w:val="16"/>
              </w:rPr>
            </w:pPr>
            <w:r>
              <w:rPr>
                <w:rFonts w:ascii="Arial" w:hAnsi="Arial" w:cs="Arial"/>
                <w:sz w:val="16"/>
                <w:szCs w:val="16"/>
              </w:rPr>
              <w:t>3</w:t>
            </w:r>
          </w:p>
        </w:tc>
      </w:tr>
      <w:tr w14:paraId="165C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8" w:type="dxa"/>
            <w:gridSpan w:val="8"/>
            <w:tcBorders>
              <w:left w:val="single" w:color="auto" w:sz="12" w:space="0"/>
            </w:tcBorders>
            <w:shd w:val="clear" w:color="auto" w:fill="auto"/>
          </w:tcPr>
          <w:p w14:paraId="4C287277">
            <w:pPr>
              <w:rPr>
                <w:rFonts w:ascii="Arial" w:hAnsi="Arial" w:cs="Arial"/>
                <w:sz w:val="16"/>
                <w:szCs w:val="16"/>
                <w:lang w:val="en-GB"/>
              </w:rPr>
            </w:pPr>
            <w:r>
              <w:rPr>
                <w:rFonts w:ascii="Arial" w:hAnsi="Arial" w:cs="Arial"/>
                <w:sz w:val="16"/>
                <w:szCs w:val="16"/>
                <w:lang w:val="en-GB"/>
              </w:rPr>
              <w:t>Name of the course in Polish</w:t>
            </w:r>
          </w:p>
          <w:p w14:paraId="5DAB6C7B">
            <w:pPr>
              <w:rPr>
                <w:rFonts w:ascii="Arial" w:hAnsi="Arial" w:cs="Arial"/>
                <w:sz w:val="22"/>
                <w:szCs w:val="22"/>
              </w:rPr>
            </w:pPr>
            <w:r>
              <w:rPr>
                <w:rFonts w:ascii="Arial" w:hAnsi="Arial" w:cs="Arial"/>
                <w:sz w:val="22"/>
                <w:szCs w:val="22"/>
              </w:rPr>
              <w:t>Podstawy badań marketingowych</w:t>
            </w:r>
          </w:p>
        </w:tc>
        <w:tc>
          <w:tcPr>
            <w:tcW w:w="1510" w:type="dxa"/>
            <w:vMerge w:val="continue"/>
          </w:tcPr>
          <w:p w14:paraId="02EB378F">
            <w:pPr>
              <w:rPr>
                <w:rFonts w:ascii="Arial" w:hAnsi="Arial" w:cs="Arial"/>
                <w:sz w:val="16"/>
                <w:szCs w:val="16"/>
              </w:rPr>
            </w:pPr>
          </w:p>
        </w:tc>
      </w:tr>
      <w:tr w14:paraId="51C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left w:val="single" w:color="auto" w:sz="12" w:space="0"/>
              <w:right w:val="single" w:color="auto" w:sz="12" w:space="0"/>
            </w:tcBorders>
            <w:shd w:val="clear" w:color="auto" w:fill="auto"/>
          </w:tcPr>
          <w:p w14:paraId="5DCD9A6E">
            <w:pPr>
              <w:rPr>
                <w:rFonts w:ascii="Arial" w:hAnsi="Arial" w:cs="Arial"/>
                <w:sz w:val="16"/>
                <w:szCs w:val="16"/>
                <w:lang w:val="en-GB"/>
              </w:rPr>
            </w:pPr>
            <w:r>
              <w:rPr>
                <w:rFonts w:ascii="Arial" w:hAnsi="Arial" w:cs="Arial"/>
                <w:sz w:val="16"/>
                <w:szCs w:val="16"/>
                <w:lang w:val="en-GB"/>
              </w:rPr>
              <w:t>Unit providing the course (Department/Institute)</w:t>
            </w:r>
          </w:p>
          <w:p w14:paraId="6A05A809">
            <w:pPr>
              <w:rPr>
                <w:rFonts w:ascii="Arial" w:hAnsi="Arial" w:cs="Arial"/>
                <w:sz w:val="22"/>
                <w:szCs w:val="22"/>
                <w:lang w:val="en-GB"/>
              </w:rPr>
            </w:pPr>
            <w:r>
              <w:rPr>
                <w:rFonts w:ascii="Arial" w:hAnsi="Arial" w:cs="Arial"/>
                <w:sz w:val="22"/>
                <w:szCs w:val="22"/>
                <w:lang w:val="en-GB"/>
              </w:rPr>
              <w:t>Department of Economics and Economic Policy in Agribusiness</w:t>
            </w:r>
          </w:p>
        </w:tc>
      </w:tr>
      <w:tr w14:paraId="3A69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8" w:type="dxa"/>
            <w:gridSpan w:val="9"/>
            <w:tcBorders>
              <w:left w:val="single" w:color="auto" w:sz="12" w:space="0"/>
              <w:bottom w:val="single" w:color="auto" w:sz="4" w:space="0"/>
              <w:right w:val="single" w:color="auto" w:sz="12" w:space="0"/>
            </w:tcBorders>
            <w:shd w:val="clear" w:color="auto" w:fill="auto"/>
          </w:tcPr>
          <w:p w14:paraId="6DB7F756">
            <w:pPr>
              <w:rPr>
                <w:rFonts w:ascii="Arial" w:hAnsi="Arial" w:cs="Arial"/>
                <w:sz w:val="16"/>
                <w:szCs w:val="16"/>
                <w:lang w:val="en-GB"/>
              </w:rPr>
            </w:pPr>
            <w:r>
              <w:rPr>
                <w:rFonts w:ascii="Arial" w:hAnsi="Arial" w:cs="Arial"/>
                <w:sz w:val="16"/>
                <w:szCs w:val="16"/>
                <w:lang w:val="en-GB"/>
              </w:rPr>
              <w:t>Course co-ordinator</w:t>
            </w:r>
          </w:p>
          <w:p w14:paraId="5A39BBE3">
            <w:pPr>
              <w:rPr>
                <w:rFonts w:ascii="Arial" w:hAnsi="Arial" w:cs="Arial"/>
                <w:sz w:val="22"/>
                <w:szCs w:val="22"/>
                <w:lang w:val="en-GB"/>
              </w:rPr>
            </w:pPr>
            <w:r>
              <w:rPr>
                <w:rFonts w:ascii="Arial" w:hAnsi="Arial" w:cs="Arial"/>
                <w:sz w:val="22"/>
                <w:szCs w:val="22"/>
                <w:lang w:val="en-GB"/>
              </w:rPr>
              <w:t>Michał Gazdecki</w:t>
            </w:r>
          </w:p>
        </w:tc>
      </w:tr>
      <w:tr w14:paraId="6B3F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0" w:type="dxa"/>
            <w:gridSpan w:val="4"/>
            <w:tcBorders>
              <w:left w:val="single" w:color="auto" w:sz="12" w:space="0"/>
              <w:right w:val="single" w:color="auto" w:sz="4" w:space="0"/>
            </w:tcBorders>
            <w:shd w:val="clear" w:color="auto" w:fill="auto"/>
          </w:tcPr>
          <w:p w14:paraId="1809F077">
            <w:pPr>
              <w:rPr>
                <w:rFonts w:ascii="Arial" w:hAnsi="Arial" w:cs="Arial"/>
                <w:sz w:val="16"/>
                <w:szCs w:val="16"/>
                <w:lang w:val="en-GB"/>
              </w:rPr>
            </w:pPr>
            <w:r>
              <w:rPr>
                <w:rFonts w:ascii="Arial" w:hAnsi="Arial" w:cs="Arial"/>
                <w:sz w:val="16"/>
                <w:szCs w:val="16"/>
                <w:lang w:val="en-GB"/>
              </w:rPr>
              <w:t>Field of study</w:t>
            </w:r>
          </w:p>
          <w:p w14:paraId="3358EEC6">
            <w:pPr>
              <w:rPr>
                <w:b/>
                <w:sz w:val="20"/>
                <w:szCs w:val="20"/>
                <w:lang w:val="en-GB"/>
              </w:rPr>
            </w:pPr>
            <w:r>
              <w:rPr>
                <w:b/>
                <w:sz w:val="20"/>
                <w:szCs w:val="20"/>
                <w:lang w:val="en-GB"/>
              </w:rPr>
              <w:t>Economics and Finance Management in Agri-food Sector</w:t>
            </w:r>
          </w:p>
        </w:tc>
        <w:tc>
          <w:tcPr>
            <w:tcW w:w="1732" w:type="dxa"/>
            <w:tcBorders>
              <w:left w:val="single" w:color="auto" w:sz="4" w:space="0"/>
              <w:bottom w:val="single" w:color="auto" w:sz="4" w:space="0"/>
              <w:right w:val="single" w:color="auto" w:sz="4" w:space="0"/>
            </w:tcBorders>
            <w:shd w:val="clear" w:color="auto" w:fill="auto"/>
          </w:tcPr>
          <w:p w14:paraId="0CFFFD6B">
            <w:pPr>
              <w:rPr>
                <w:rFonts w:ascii="Arial" w:hAnsi="Arial" w:cs="Arial"/>
                <w:sz w:val="16"/>
                <w:szCs w:val="16"/>
                <w:lang w:val="en-GB"/>
              </w:rPr>
            </w:pPr>
            <w:r>
              <w:rPr>
                <w:rFonts w:ascii="Arial" w:hAnsi="Arial" w:cs="Arial"/>
                <w:sz w:val="16"/>
                <w:szCs w:val="16"/>
                <w:lang w:val="en-GB"/>
              </w:rPr>
              <w:t>Level</w:t>
            </w:r>
          </w:p>
          <w:p w14:paraId="7CDB7FDC">
            <w:pPr>
              <w:rPr>
                <w:rFonts w:ascii="Arial" w:hAnsi="Arial" w:cs="Arial"/>
                <w:b/>
                <w:sz w:val="16"/>
                <w:szCs w:val="16"/>
                <w:lang w:val="en-GB"/>
              </w:rPr>
            </w:pPr>
            <w:r>
              <w:rPr>
                <w:rFonts w:ascii="Arial" w:hAnsi="Arial" w:cs="Arial"/>
                <w:b/>
                <w:sz w:val="16"/>
                <w:szCs w:val="16"/>
                <w:lang w:val="en-GB"/>
              </w:rPr>
              <w:t>bachelor degree</w:t>
            </w:r>
          </w:p>
        </w:tc>
        <w:tc>
          <w:tcPr>
            <w:tcW w:w="1732" w:type="dxa"/>
            <w:gridSpan w:val="2"/>
            <w:tcBorders>
              <w:left w:val="single" w:color="auto" w:sz="4" w:space="0"/>
              <w:bottom w:val="single" w:color="auto" w:sz="4" w:space="0"/>
              <w:right w:val="single" w:color="auto" w:sz="4" w:space="0"/>
            </w:tcBorders>
            <w:shd w:val="clear" w:color="auto" w:fill="auto"/>
          </w:tcPr>
          <w:p w14:paraId="7132AA36">
            <w:pPr>
              <w:rPr>
                <w:rFonts w:ascii="Arial" w:hAnsi="Arial" w:cs="Arial"/>
                <w:sz w:val="16"/>
                <w:szCs w:val="16"/>
                <w:lang w:val="en-GB"/>
              </w:rPr>
            </w:pPr>
            <w:r>
              <w:rPr>
                <w:rFonts w:ascii="Arial" w:hAnsi="Arial" w:cs="Arial"/>
                <w:sz w:val="16"/>
                <w:szCs w:val="16"/>
                <w:lang w:val="en-GB"/>
              </w:rPr>
              <w:t>Profile</w:t>
            </w:r>
          </w:p>
          <w:p w14:paraId="095E98F2">
            <w:pPr>
              <w:rPr>
                <w:rFonts w:ascii="Arial" w:hAnsi="Arial" w:cs="Arial"/>
                <w:sz w:val="16"/>
                <w:szCs w:val="16"/>
                <w:lang w:val="en-GB"/>
              </w:rPr>
            </w:pPr>
            <w:r>
              <w:rPr>
                <w:rFonts w:ascii="Arial" w:hAnsi="Arial" w:cs="Arial"/>
                <w:sz w:val="16"/>
                <w:szCs w:val="16"/>
                <w:lang w:val="en-GB"/>
              </w:rPr>
              <w:t>general academic</w:t>
            </w:r>
          </w:p>
        </w:tc>
        <w:tc>
          <w:tcPr>
            <w:tcW w:w="1734" w:type="dxa"/>
            <w:gridSpan w:val="2"/>
            <w:tcBorders>
              <w:left w:val="single" w:color="auto" w:sz="4" w:space="0"/>
              <w:bottom w:val="single" w:color="auto" w:sz="4" w:space="0"/>
              <w:right w:val="single" w:color="auto" w:sz="12" w:space="0"/>
            </w:tcBorders>
            <w:shd w:val="clear" w:color="auto" w:fill="auto"/>
          </w:tcPr>
          <w:p w14:paraId="2E374F82">
            <w:pPr>
              <w:rPr>
                <w:rFonts w:ascii="Arial" w:hAnsi="Arial" w:cs="Arial"/>
                <w:sz w:val="16"/>
                <w:szCs w:val="16"/>
                <w:lang w:val="en-GB"/>
              </w:rPr>
            </w:pPr>
            <w:r>
              <w:rPr>
                <w:rFonts w:ascii="Arial" w:hAnsi="Arial" w:cs="Arial"/>
                <w:sz w:val="16"/>
                <w:szCs w:val="16"/>
                <w:lang w:val="en-GB"/>
              </w:rPr>
              <w:t>Semester</w:t>
            </w:r>
          </w:p>
          <w:p w14:paraId="0F471C85">
            <w:pPr>
              <w:rPr>
                <w:rFonts w:ascii="Arial" w:hAnsi="Arial" w:cs="Arial"/>
                <w:sz w:val="16"/>
                <w:szCs w:val="16"/>
                <w:lang w:val="en-GB"/>
              </w:rPr>
            </w:pPr>
            <w:r>
              <w:rPr>
                <w:rFonts w:ascii="Arial" w:hAnsi="Arial" w:cs="Arial"/>
                <w:sz w:val="16"/>
                <w:szCs w:val="16"/>
                <w:lang w:val="en-GB"/>
              </w:rPr>
              <w:t>3</w:t>
            </w:r>
          </w:p>
        </w:tc>
      </w:tr>
      <w:tr w14:paraId="31FD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480" w:type="dxa"/>
            <w:gridSpan w:val="4"/>
            <w:tcBorders>
              <w:left w:val="single" w:color="auto" w:sz="12" w:space="0"/>
              <w:right w:val="single" w:color="auto" w:sz="4" w:space="0"/>
            </w:tcBorders>
            <w:shd w:val="clear" w:color="auto" w:fill="auto"/>
          </w:tcPr>
          <w:p w14:paraId="451381E3">
            <w:pPr>
              <w:rPr>
                <w:rFonts w:ascii="Arial" w:hAnsi="Arial" w:cs="Arial"/>
                <w:sz w:val="16"/>
                <w:szCs w:val="16"/>
                <w:lang w:val="en-GB"/>
              </w:rPr>
            </w:pPr>
            <w:r>
              <w:rPr>
                <w:rFonts w:ascii="Arial" w:hAnsi="Arial" w:cs="Arial"/>
                <w:sz w:val="16"/>
                <w:szCs w:val="16"/>
                <w:lang w:val="en-GB"/>
              </w:rPr>
              <w:t xml:space="preserve">Scope </w:t>
            </w:r>
          </w:p>
        </w:tc>
        <w:tc>
          <w:tcPr>
            <w:tcW w:w="3261" w:type="dxa"/>
            <w:gridSpan w:val="2"/>
            <w:tcBorders>
              <w:left w:val="single" w:color="auto" w:sz="4" w:space="0"/>
              <w:right w:val="nil"/>
            </w:tcBorders>
            <w:shd w:val="clear" w:color="auto" w:fill="auto"/>
          </w:tcPr>
          <w:p w14:paraId="18AD6ED4">
            <w:pPr>
              <w:rPr>
                <w:rFonts w:ascii="Arial" w:hAnsi="Arial" w:cs="Arial"/>
                <w:sz w:val="16"/>
                <w:szCs w:val="16"/>
                <w:lang w:val="en-GB"/>
              </w:rPr>
            </w:pPr>
            <w:r>
              <w:rPr>
                <w:rFonts w:ascii="Arial" w:hAnsi="Arial" w:cs="Arial"/>
                <w:sz w:val="16"/>
                <w:szCs w:val="16"/>
                <w:lang w:val="en-GB"/>
              </w:rPr>
              <w:t>Thesis specialisation</w:t>
            </w:r>
          </w:p>
        </w:tc>
        <w:tc>
          <w:tcPr>
            <w:tcW w:w="1937" w:type="dxa"/>
            <w:gridSpan w:val="3"/>
            <w:tcBorders>
              <w:left w:val="nil"/>
              <w:right w:val="single" w:color="auto" w:sz="12" w:space="0"/>
            </w:tcBorders>
            <w:shd w:val="clear" w:color="auto" w:fill="auto"/>
          </w:tcPr>
          <w:p w14:paraId="41C8F396">
            <w:pPr>
              <w:rPr>
                <w:rFonts w:ascii="Arial" w:hAnsi="Arial" w:cs="Arial"/>
                <w:sz w:val="16"/>
                <w:szCs w:val="16"/>
                <w:lang w:val="en-GB"/>
              </w:rPr>
            </w:pPr>
          </w:p>
        </w:tc>
      </w:tr>
      <w:tr w14:paraId="61E7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678" w:type="dxa"/>
            <w:gridSpan w:val="9"/>
            <w:tcBorders>
              <w:top w:val="single" w:color="auto" w:sz="12" w:space="0"/>
              <w:left w:val="single" w:color="auto" w:sz="12" w:space="0"/>
              <w:bottom w:val="single" w:color="auto" w:sz="4" w:space="0"/>
              <w:right w:val="single" w:color="auto" w:sz="12" w:space="0"/>
            </w:tcBorders>
            <w:shd w:val="clear" w:color="auto" w:fill="auto"/>
          </w:tcPr>
          <w:p w14:paraId="1AD76BFF">
            <w:pPr>
              <w:jc w:val="center"/>
              <w:rPr>
                <w:rFonts w:ascii="Arial" w:hAnsi="Arial" w:cs="Arial"/>
                <w:b/>
                <w:sz w:val="20"/>
                <w:szCs w:val="20"/>
                <w:lang w:val="en-GB"/>
              </w:rPr>
            </w:pPr>
            <w:r>
              <w:rPr>
                <w:rFonts w:ascii="Arial" w:hAnsi="Arial" w:cs="Arial"/>
                <w:b/>
                <w:sz w:val="20"/>
                <w:szCs w:val="20"/>
                <w:lang w:val="en-GB"/>
              </w:rPr>
              <w:t>TYPE OF CLASSES AND COURSE LOAD</w:t>
            </w:r>
          </w:p>
          <w:p w14:paraId="5DEA35DF">
            <w:pPr>
              <w:jc w:val="center"/>
              <w:rPr>
                <w:rFonts w:ascii="Arial" w:hAnsi="Arial" w:cs="Arial"/>
                <w:sz w:val="16"/>
                <w:szCs w:val="16"/>
                <w:lang w:val="en-GB"/>
              </w:rPr>
            </w:pPr>
            <w:r>
              <w:rPr>
                <w:rFonts w:ascii="Arial" w:hAnsi="Arial" w:cs="Arial"/>
                <w:sz w:val="16"/>
                <w:szCs w:val="16"/>
                <w:lang w:val="en-GB"/>
              </w:rPr>
              <w:t>(lectures and self-learning of the student)</w:t>
            </w:r>
          </w:p>
        </w:tc>
      </w:tr>
      <w:tr w14:paraId="03F6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339" w:type="dxa"/>
            <w:gridSpan w:val="3"/>
            <w:tcBorders>
              <w:top w:val="single" w:color="auto" w:sz="12" w:space="0"/>
              <w:left w:val="single" w:color="auto" w:sz="12" w:space="0"/>
              <w:bottom w:val="single" w:color="auto" w:sz="4" w:space="0"/>
              <w:right w:val="single" w:color="auto" w:sz="12" w:space="0"/>
            </w:tcBorders>
            <w:shd w:val="clear" w:color="auto" w:fill="auto"/>
          </w:tcPr>
          <w:p w14:paraId="449D423F">
            <w:pPr>
              <w:rPr>
                <w:rFonts w:ascii="Arial" w:hAnsi="Arial" w:cs="Arial"/>
                <w:sz w:val="20"/>
                <w:szCs w:val="20"/>
                <w:lang w:val="en-GB"/>
              </w:rPr>
            </w:pPr>
            <w:r>
              <w:rPr>
                <w:rFonts w:ascii="Arial" w:hAnsi="Arial" w:cs="Arial"/>
                <w:sz w:val="20"/>
                <w:szCs w:val="20"/>
                <w:lang w:val="en-GB"/>
              </w:rPr>
              <w:t>Mode of studies: full-time</w:t>
            </w:r>
          </w:p>
        </w:tc>
        <w:tc>
          <w:tcPr>
            <w:tcW w:w="5339" w:type="dxa"/>
            <w:gridSpan w:val="6"/>
            <w:tcBorders>
              <w:top w:val="single" w:color="auto" w:sz="12" w:space="0"/>
              <w:left w:val="single" w:color="auto" w:sz="12" w:space="0"/>
              <w:bottom w:val="single" w:color="auto" w:sz="4" w:space="0"/>
              <w:right w:val="single" w:color="auto" w:sz="12" w:space="0"/>
            </w:tcBorders>
            <w:shd w:val="clear" w:color="auto" w:fill="auto"/>
          </w:tcPr>
          <w:p w14:paraId="661EF4A7">
            <w:pPr>
              <w:rPr>
                <w:rFonts w:ascii="Arial" w:hAnsi="Arial" w:cs="Arial"/>
                <w:b/>
                <w:sz w:val="20"/>
                <w:szCs w:val="20"/>
                <w:lang w:val="en-GB"/>
              </w:rPr>
            </w:pPr>
            <w:r>
              <w:rPr>
                <w:rFonts w:ascii="Arial" w:hAnsi="Arial" w:cs="Arial"/>
                <w:sz w:val="20"/>
                <w:szCs w:val="20"/>
                <w:lang w:val="en-GB"/>
              </w:rPr>
              <w:t>Mode of studies: part-time</w:t>
            </w:r>
          </w:p>
        </w:tc>
      </w:tr>
      <w:tr w14:paraId="5810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E71D309">
            <w:pPr>
              <w:rPr>
                <w:rFonts w:ascii="Arial" w:hAnsi="Arial" w:cs="Arial"/>
                <w:sz w:val="20"/>
                <w:szCs w:val="20"/>
                <w:lang w:val="en-GB"/>
              </w:rPr>
            </w:pPr>
            <w:r>
              <w:rPr>
                <w:rFonts w:ascii="Arial" w:hAnsi="Arial" w:cs="Arial"/>
                <w:sz w:val="20"/>
                <w:szCs w:val="20"/>
                <w:lang w:val="en-GB"/>
              </w:rPr>
              <w:t>- lectures</w:t>
            </w:r>
          </w:p>
        </w:tc>
        <w:tc>
          <w:tcPr>
            <w:tcW w:w="849" w:type="dxa"/>
            <w:tcBorders>
              <w:left w:val="single" w:color="auto" w:sz="12" w:space="0"/>
              <w:bottom w:val="single" w:color="auto" w:sz="4" w:space="0"/>
              <w:right w:val="single" w:color="auto" w:sz="4" w:space="0"/>
            </w:tcBorders>
            <w:shd w:val="clear" w:color="auto" w:fill="auto"/>
          </w:tcPr>
          <w:p w14:paraId="72A3D3EC">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Pr>
          <w:p w14:paraId="7C642599">
            <w:pPr>
              <w:rPr>
                <w:rFonts w:ascii="Arial" w:hAnsi="Arial" w:cs="Arial"/>
                <w:sz w:val="20"/>
                <w:szCs w:val="20"/>
                <w:lang w:val="en-GB"/>
              </w:rPr>
            </w:pPr>
            <w:r>
              <w:rPr>
                <w:rFonts w:ascii="Arial" w:hAnsi="Arial" w:cs="Arial"/>
                <w:sz w:val="20"/>
                <w:szCs w:val="20"/>
                <w:lang w:val="en-GB"/>
              </w:rPr>
              <w:t xml:space="preserve">- lectures </w:t>
            </w:r>
          </w:p>
        </w:tc>
        <w:tc>
          <w:tcPr>
            <w:tcW w:w="1510" w:type="dxa"/>
            <w:tcBorders>
              <w:left w:val="single" w:color="auto" w:sz="4" w:space="0"/>
              <w:bottom w:val="single" w:color="auto" w:sz="4" w:space="0"/>
              <w:right w:val="single" w:color="auto" w:sz="12" w:space="0"/>
            </w:tcBorders>
            <w:shd w:val="clear" w:color="auto" w:fill="auto"/>
          </w:tcPr>
          <w:p w14:paraId="0D0B940D">
            <w:pPr>
              <w:jc w:val="center"/>
              <w:rPr>
                <w:rFonts w:ascii="Arial" w:hAnsi="Arial" w:cs="Arial"/>
                <w:b/>
                <w:sz w:val="20"/>
                <w:szCs w:val="20"/>
              </w:rPr>
            </w:pPr>
          </w:p>
        </w:tc>
      </w:tr>
      <w:tr w14:paraId="222A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FC209E9">
            <w:pPr>
              <w:rPr>
                <w:rFonts w:ascii="Arial" w:hAnsi="Arial" w:cs="Arial"/>
                <w:sz w:val="20"/>
                <w:szCs w:val="20"/>
                <w:lang w:val="en-GB"/>
              </w:rPr>
            </w:pPr>
            <w:r>
              <w:rPr>
                <w:rFonts w:ascii="Arial" w:hAnsi="Arial" w:cs="Arial"/>
                <w:sz w:val="20"/>
                <w:szCs w:val="20"/>
                <w:lang w:val="en-GB"/>
              </w:rPr>
              <w:t>- practical classes</w:t>
            </w:r>
          </w:p>
        </w:tc>
        <w:tc>
          <w:tcPr>
            <w:tcW w:w="849" w:type="dxa"/>
            <w:tcBorders>
              <w:left w:val="single" w:color="auto" w:sz="12" w:space="0"/>
              <w:bottom w:val="single" w:color="auto" w:sz="4" w:space="0"/>
              <w:right w:val="single" w:color="auto" w:sz="4" w:space="0"/>
            </w:tcBorders>
            <w:shd w:val="clear" w:color="auto" w:fill="auto"/>
          </w:tcPr>
          <w:p w14:paraId="0E27B00A">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color="auto" w:sz="12" w:space="0"/>
              <w:bottom w:val="single" w:color="auto" w:sz="4" w:space="0"/>
              <w:right w:val="single" w:color="auto" w:sz="4" w:space="0"/>
            </w:tcBorders>
            <w:shd w:val="clear" w:color="auto" w:fill="auto"/>
          </w:tcPr>
          <w:p w14:paraId="47F14BA0">
            <w:pPr>
              <w:rPr>
                <w:rFonts w:ascii="Arial" w:hAnsi="Arial" w:cs="Arial"/>
                <w:sz w:val="20"/>
                <w:szCs w:val="20"/>
                <w:lang w:val="en-GB"/>
              </w:rPr>
            </w:pPr>
            <w:r>
              <w:rPr>
                <w:rFonts w:ascii="Arial" w:hAnsi="Arial" w:cs="Arial"/>
                <w:sz w:val="20"/>
                <w:szCs w:val="20"/>
                <w:lang w:val="en-GB"/>
              </w:rPr>
              <w:t>- practical classes</w:t>
            </w:r>
          </w:p>
        </w:tc>
        <w:tc>
          <w:tcPr>
            <w:tcW w:w="1510" w:type="dxa"/>
            <w:tcBorders>
              <w:left w:val="single" w:color="auto" w:sz="4" w:space="0"/>
              <w:bottom w:val="single" w:color="auto" w:sz="4" w:space="0"/>
              <w:right w:val="single" w:color="auto" w:sz="12" w:space="0"/>
            </w:tcBorders>
            <w:shd w:val="clear" w:color="auto" w:fill="auto"/>
          </w:tcPr>
          <w:p w14:paraId="60061E4C">
            <w:pPr>
              <w:jc w:val="center"/>
              <w:rPr>
                <w:rFonts w:ascii="Arial" w:hAnsi="Arial" w:cs="Arial"/>
                <w:b/>
                <w:sz w:val="20"/>
                <w:szCs w:val="20"/>
              </w:rPr>
            </w:pPr>
          </w:p>
        </w:tc>
      </w:tr>
      <w:tr w14:paraId="2A00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21A1D9C2">
            <w:pPr>
              <w:rPr>
                <w:rFonts w:ascii="Arial" w:hAnsi="Arial" w:cs="Arial"/>
                <w:sz w:val="20"/>
                <w:szCs w:val="20"/>
                <w:lang w:val="en-GB"/>
              </w:rPr>
            </w:pPr>
            <w:r>
              <w:rPr>
                <w:rFonts w:ascii="Arial" w:hAnsi="Arial" w:cs="Arial"/>
                <w:sz w:val="20"/>
                <w:szCs w:val="20"/>
                <w:lang w:val="en-GB"/>
              </w:rPr>
              <w:t>- contact hours</w:t>
            </w:r>
          </w:p>
        </w:tc>
        <w:tc>
          <w:tcPr>
            <w:tcW w:w="849" w:type="dxa"/>
            <w:tcBorders>
              <w:left w:val="single" w:color="auto" w:sz="12" w:space="0"/>
              <w:bottom w:val="single" w:color="auto" w:sz="4" w:space="0"/>
              <w:right w:val="single" w:color="auto" w:sz="4" w:space="0"/>
            </w:tcBorders>
            <w:shd w:val="clear" w:color="auto" w:fill="auto"/>
          </w:tcPr>
          <w:p w14:paraId="44EAFD9C">
            <w:pPr>
              <w:jc w:val="center"/>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color="auto" w:sz="12" w:space="0"/>
              <w:bottom w:val="single" w:color="auto" w:sz="4" w:space="0"/>
              <w:right w:val="single" w:color="auto" w:sz="4" w:space="0"/>
            </w:tcBorders>
            <w:shd w:val="clear" w:color="auto" w:fill="auto"/>
          </w:tcPr>
          <w:p w14:paraId="6A09E912">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4B94D5A5">
            <w:pPr>
              <w:jc w:val="center"/>
              <w:rPr>
                <w:rFonts w:ascii="Arial" w:hAnsi="Arial" w:cs="Arial"/>
                <w:b/>
                <w:sz w:val="20"/>
                <w:szCs w:val="20"/>
              </w:rPr>
            </w:pPr>
          </w:p>
        </w:tc>
      </w:tr>
      <w:tr w14:paraId="680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33E67AC6">
            <w:pPr>
              <w:rPr>
                <w:rFonts w:ascii="Arial" w:hAnsi="Arial" w:cs="Arial"/>
                <w:sz w:val="20"/>
                <w:szCs w:val="20"/>
                <w:lang w:val="en-GB"/>
              </w:rPr>
            </w:pPr>
            <w:r>
              <w:rPr>
                <w:rFonts w:ascii="Arial" w:hAnsi="Arial" w:cs="Arial"/>
                <w:sz w:val="20"/>
                <w:szCs w:val="20"/>
                <w:lang w:val="en-GB"/>
              </w:rPr>
              <w:t>- Self- learning</w:t>
            </w:r>
          </w:p>
        </w:tc>
        <w:tc>
          <w:tcPr>
            <w:tcW w:w="849" w:type="dxa"/>
            <w:tcBorders>
              <w:left w:val="single" w:color="auto" w:sz="12" w:space="0"/>
              <w:bottom w:val="single" w:color="auto" w:sz="4" w:space="0"/>
              <w:right w:val="single" w:color="auto" w:sz="4" w:space="0"/>
            </w:tcBorders>
            <w:shd w:val="clear" w:color="auto" w:fill="auto"/>
          </w:tcPr>
          <w:p w14:paraId="3DEEC669">
            <w:pPr>
              <w:jc w:val="center"/>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color="auto" w:sz="12" w:space="0"/>
              <w:bottom w:val="single" w:color="auto" w:sz="4" w:space="0"/>
              <w:right w:val="single" w:color="auto" w:sz="4" w:space="0"/>
            </w:tcBorders>
            <w:shd w:val="clear" w:color="auto" w:fill="auto"/>
          </w:tcPr>
          <w:p w14:paraId="1BBD13F9">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3656B9AB">
            <w:pPr>
              <w:jc w:val="center"/>
              <w:rPr>
                <w:rFonts w:ascii="Arial" w:hAnsi="Arial" w:cs="Arial"/>
                <w:b/>
                <w:sz w:val="20"/>
                <w:szCs w:val="20"/>
              </w:rPr>
            </w:pPr>
          </w:p>
        </w:tc>
      </w:tr>
      <w:tr w14:paraId="256D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66E73F53">
            <w:pPr>
              <w:rPr>
                <w:rFonts w:ascii="Arial" w:hAnsi="Arial" w:cs="Arial"/>
                <w:sz w:val="20"/>
                <w:szCs w:val="20"/>
                <w:lang w:val="en-GB"/>
              </w:rPr>
            </w:pPr>
            <w:r>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Pr>
          <w:p w14:paraId="45FB0818">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Pr>
          <w:p w14:paraId="0BE14808">
            <w:pPr>
              <w:rPr>
                <w:rFonts w:ascii="Arial" w:hAnsi="Arial" w:cs="Arial"/>
                <w:sz w:val="20"/>
                <w:szCs w:val="20"/>
                <w:lang w:val="en-GB"/>
              </w:rPr>
            </w:pPr>
            <w:r>
              <w:rPr>
                <w:rFonts w:ascii="Arial" w:hAnsi="Arial" w:cs="Arial"/>
                <w:sz w:val="20"/>
                <w:szCs w:val="20"/>
                <w:lang w:val="en-GB"/>
              </w:rPr>
              <w:t>-</w:t>
            </w:r>
          </w:p>
        </w:tc>
        <w:tc>
          <w:tcPr>
            <w:tcW w:w="1510" w:type="dxa"/>
            <w:tcBorders>
              <w:left w:val="single" w:color="auto" w:sz="4" w:space="0"/>
              <w:bottom w:val="single" w:color="auto" w:sz="4" w:space="0"/>
              <w:right w:val="single" w:color="auto" w:sz="12" w:space="0"/>
            </w:tcBorders>
            <w:shd w:val="clear" w:color="auto" w:fill="auto"/>
          </w:tcPr>
          <w:p w14:paraId="049F31CB">
            <w:pPr>
              <w:jc w:val="center"/>
              <w:rPr>
                <w:rFonts w:ascii="Arial" w:hAnsi="Arial" w:cs="Arial"/>
                <w:b/>
                <w:sz w:val="20"/>
                <w:szCs w:val="20"/>
              </w:rPr>
            </w:pPr>
          </w:p>
        </w:tc>
      </w:tr>
      <w:tr w14:paraId="543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left w:val="single" w:color="auto" w:sz="12" w:space="0"/>
              <w:bottom w:val="single" w:color="auto" w:sz="4" w:space="0"/>
              <w:right w:val="single" w:color="auto" w:sz="4" w:space="0"/>
            </w:tcBorders>
            <w:shd w:val="clear" w:color="auto" w:fill="auto"/>
          </w:tcPr>
          <w:p w14:paraId="5F0DAAF7">
            <w:pPr>
              <w:rPr>
                <w:rFonts w:ascii="Arial" w:hAnsi="Arial" w:cs="Arial"/>
                <w:sz w:val="20"/>
                <w:szCs w:val="20"/>
                <w:lang w:val="en-GB"/>
              </w:rPr>
            </w:pPr>
            <w:r>
              <w:rPr>
                <w:rFonts w:ascii="Arial" w:hAnsi="Arial" w:cs="Arial"/>
                <w:sz w:val="20"/>
                <w:szCs w:val="20"/>
                <w:lang w:val="en-GB"/>
              </w:rPr>
              <w:t xml:space="preserve">- </w:t>
            </w:r>
          </w:p>
        </w:tc>
        <w:tc>
          <w:tcPr>
            <w:tcW w:w="849" w:type="dxa"/>
            <w:tcBorders>
              <w:left w:val="single" w:color="auto" w:sz="12" w:space="0"/>
              <w:bottom w:val="single" w:color="auto" w:sz="4" w:space="0"/>
              <w:right w:val="single" w:color="auto" w:sz="4" w:space="0"/>
            </w:tcBorders>
            <w:shd w:val="clear" w:color="auto" w:fill="auto"/>
          </w:tcPr>
          <w:p w14:paraId="53128261">
            <w:pPr>
              <w:jc w:val="center"/>
              <w:rPr>
                <w:rFonts w:ascii="Arial" w:hAnsi="Arial" w:cs="Arial"/>
                <w:sz w:val="20"/>
                <w:szCs w:val="20"/>
                <w:lang w:val="en-GB"/>
              </w:rPr>
            </w:pPr>
          </w:p>
        </w:tc>
        <w:tc>
          <w:tcPr>
            <w:tcW w:w="3829" w:type="dxa"/>
            <w:gridSpan w:val="5"/>
            <w:tcBorders>
              <w:left w:val="single" w:color="auto" w:sz="12" w:space="0"/>
              <w:bottom w:val="single" w:color="auto" w:sz="4" w:space="0"/>
              <w:right w:val="single" w:color="auto" w:sz="4" w:space="0"/>
            </w:tcBorders>
            <w:shd w:val="clear" w:color="auto" w:fill="auto"/>
          </w:tcPr>
          <w:p w14:paraId="62486C05">
            <w:pPr>
              <w:rPr>
                <w:rFonts w:ascii="Arial" w:hAnsi="Arial" w:cs="Arial"/>
                <w:sz w:val="20"/>
                <w:szCs w:val="20"/>
                <w:lang w:val="en-GB"/>
              </w:rPr>
            </w:pPr>
          </w:p>
        </w:tc>
        <w:tc>
          <w:tcPr>
            <w:tcW w:w="1510" w:type="dxa"/>
            <w:tcBorders>
              <w:left w:val="single" w:color="auto" w:sz="4" w:space="0"/>
              <w:bottom w:val="single" w:color="auto" w:sz="4" w:space="0"/>
              <w:right w:val="single" w:color="auto" w:sz="12" w:space="0"/>
            </w:tcBorders>
            <w:shd w:val="clear" w:color="auto" w:fill="auto"/>
          </w:tcPr>
          <w:p w14:paraId="4101652C">
            <w:pPr>
              <w:jc w:val="center"/>
              <w:rPr>
                <w:rFonts w:ascii="Arial" w:hAnsi="Arial" w:cs="Arial"/>
                <w:b/>
                <w:sz w:val="20"/>
                <w:szCs w:val="20"/>
              </w:rPr>
            </w:pPr>
          </w:p>
        </w:tc>
      </w:tr>
      <w:tr w14:paraId="4A6B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490" w:type="dxa"/>
            <w:gridSpan w:val="2"/>
            <w:tcBorders>
              <w:top w:val="single" w:color="auto" w:sz="4" w:space="0"/>
              <w:left w:val="single" w:color="auto" w:sz="12" w:space="0"/>
              <w:bottom w:val="single" w:color="auto" w:sz="12" w:space="0"/>
              <w:right w:val="single" w:color="auto" w:sz="4" w:space="0"/>
            </w:tcBorders>
            <w:shd w:val="clear" w:color="auto" w:fill="auto"/>
          </w:tcPr>
          <w:p w14:paraId="6B7D3AC1">
            <w:pPr>
              <w:jc w:val="right"/>
              <w:rPr>
                <w:rFonts w:ascii="Arial" w:hAnsi="Arial" w:cs="Arial"/>
                <w:sz w:val="20"/>
                <w:szCs w:val="20"/>
                <w:lang w:val="en-GB"/>
              </w:rPr>
            </w:pPr>
            <w:bookmarkStart w:id="0" w:name="_Hlk56673045"/>
            <w:r>
              <w:rPr>
                <w:rFonts w:ascii="Arial" w:hAnsi="Arial" w:cs="Arial"/>
                <w:sz w:val="20"/>
                <w:szCs w:val="20"/>
                <w:lang w:val="en-GB"/>
              </w:rPr>
              <w:t>Total number of hours:</w:t>
            </w:r>
          </w:p>
        </w:tc>
        <w:tc>
          <w:tcPr>
            <w:tcW w:w="849" w:type="dxa"/>
            <w:tcBorders>
              <w:top w:val="single" w:color="auto" w:sz="4" w:space="0"/>
              <w:left w:val="single" w:color="auto" w:sz="12" w:space="0"/>
              <w:bottom w:val="single" w:color="auto" w:sz="12" w:space="0"/>
              <w:right w:val="single" w:color="auto" w:sz="4" w:space="0"/>
            </w:tcBorders>
            <w:shd w:val="clear" w:color="auto" w:fill="auto"/>
          </w:tcPr>
          <w:p w14:paraId="4B99056E">
            <w:pPr>
              <w:jc w:val="center"/>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color="auto" w:sz="4" w:space="0"/>
              <w:left w:val="single" w:color="auto" w:sz="12" w:space="0"/>
              <w:bottom w:val="single" w:color="auto" w:sz="12" w:space="0"/>
              <w:right w:val="single" w:color="auto" w:sz="4" w:space="0"/>
            </w:tcBorders>
            <w:shd w:val="clear" w:color="auto" w:fill="auto"/>
          </w:tcPr>
          <w:p w14:paraId="0044344C">
            <w:pPr>
              <w:jc w:val="right"/>
              <w:rPr>
                <w:rFonts w:ascii="Arial" w:hAnsi="Arial" w:cs="Arial"/>
                <w:sz w:val="20"/>
                <w:szCs w:val="20"/>
                <w:lang w:val="en-GB"/>
              </w:rPr>
            </w:pPr>
            <w:r>
              <w:rPr>
                <w:rFonts w:ascii="Arial" w:hAnsi="Arial" w:cs="Arial"/>
                <w:sz w:val="20"/>
                <w:szCs w:val="20"/>
                <w:lang w:val="en-GB"/>
              </w:rPr>
              <w:t>Total number of hours:</w:t>
            </w:r>
          </w:p>
        </w:tc>
        <w:tc>
          <w:tcPr>
            <w:tcW w:w="1510" w:type="dxa"/>
            <w:tcBorders>
              <w:top w:val="single" w:color="auto" w:sz="4" w:space="0"/>
              <w:left w:val="single" w:color="auto" w:sz="4" w:space="0"/>
              <w:bottom w:val="single" w:color="auto" w:sz="12" w:space="0"/>
              <w:right w:val="single" w:color="auto" w:sz="12" w:space="0"/>
            </w:tcBorders>
            <w:shd w:val="clear" w:color="auto" w:fill="auto"/>
          </w:tcPr>
          <w:p w14:paraId="1299C43A">
            <w:pPr>
              <w:jc w:val="center"/>
              <w:rPr>
                <w:rFonts w:ascii="Arial" w:hAnsi="Arial" w:cs="Arial"/>
                <w:b/>
                <w:sz w:val="20"/>
                <w:szCs w:val="20"/>
              </w:rPr>
            </w:pPr>
          </w:p>
        </w:tc>
      </w:tr>
      <w:bookmarkEnd w:id="0"/>
      <w:tr w14:paraId="2F4A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left w:val="single" w:color="auto" w:sz="12" w:space="0"/>
              <w:bottom w:val="single" w:color="auto" w:sz="12" w:space="0"/>
              <w:right w:val="single" w:color="auto" w:sz="12" w:space="0"/>
            </w:tcBorders>
            <w:shd w:val="clear" w:color="auto" w:fill="auto"/>
          </w:tcPr>
          <w:p w14:paraId="2AB63343">
            <w:pPr>
              <w:jc w:val="center"/>
              <w:rPr>
                <w:rFonts w:ascii="Arial" w:hAnsi="Arial" w:cs="Arial"/>
                <w:b/>
                <w:sz w:val="20"/>
                <w:szCs w:val="20"/>
                <w:lang w:val="en-GB"/>
              </w:rPr>
            </w:pPr>
            <w:r>
              <w:rPr>
                <w:rFonts w:ascii="Arial" w:hAnsi="Arial" w:cs="Arial"/>
                <w:b/>
                <w:sz w:val="20"/>
                <w:szCs w:val="20"/>
                <w:lang w:val="en-GB"/>
              </w:rPr>
              <w:t>OBJECTIVE OF THE COURSE</w:t>
            </w:r>
          </w:p>
          <w:p w14:paraId="4DDBEF00">
            <w:pPr>
              <w:rPr>
                <w:rFonts w:ascii="Arial" w:hAnsi="Arial" w:cs="Arial"/>
                <w:sz w:val="20"/>
                <w:szCs w:val="20"/>
                <w:lang w:val="en-GB"/>
              </w:rPr>
            </w:pPr>
            <w:r>
              <w:rPr>
                <w:rFonts w:ascii="Arial" w:hAnsi="Arial" w:cs="Arial"/>
                <w:sz w:val="20"/>
                <w:szCs w:val="20"/>
                <w:lang w:val="en-GB"/>
              </w:rPr>
              <w:t>The aim of the course is to provide students with principles of marketing research. Throughout the course, students need to plan market research and then execute all necessary steps, including the definition of the research problem, identification of information sources, preparation of data collection tools, collection of raw data, data analysis, and report preparation.</w:t>
            </w:r>
          </w:p>
        </w:tc>
      </w:tr>
      <w:tr w14:paraId="495E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0678" w:type="dxa"/>
            <w:gridSpan w:val="9"/>
            <w:tcBorders>
              <w:left w:val="single" w:color="auto" w:sz="12" w:space="0"/>
              <w:bottom w:val="single" w:color="auto" w:sz="12" w:space="0"/>
              <w:right w:val="single" w:color="auto" w:sz="12" w:space="0"/>
            </w:tcBorders>
            <w:shd w:val="clear" w:color="auto" w:fill="auto"/>
          </w:tcPr>
          <w:p w14:paraId="1B2CF119">
            <w:pPr>
              <w:jc w:val="center"/>
              <w:rPr>
                <w:rFonts w:ascii="Arial" w:hAnsi="Arial" w:cs="Arial"/>
                <w:b/>
                <w:sz w:val="20"/>
                <w:szCs w:val="20"/>
                <w:lang w:val="en-GB"/>
              </w:rPr>
            </w:pPr>
            <w:r>
              <w:rPr>
                <w:rFonts w:ascii="Arial" w:hAnsi="Arial" w:cs="Arial"/>
                <w:b/>
                <w:sz w:val="20"/>
                <w:szCs w:val="20"/>
                <w:lang w:val="en-GB"/>
              </w:rPr>
              <w:t>TEACHING METHODS</w:t>
            </w:r>
          </w:p>
          <w:p w14:paraId="5C9E3F55">
            <w:pPr>
              <w:rPr>
                <w:rFonts w:ascii="Arial" w:hAnsi="Arial" w:cs="Arial"/>
                <w:sz w:val="20"/>
                <w:szCs w:val="20"/>
                <w:lang w:val="en-GB"/>
              </w:rPr>
            </w:pPr>
            <w:r>
              <w:rPr>
                <w:rFonts w:ascii="Arial" w:hAnsi="Arial" w:cs="Arial"/>
                <w:sz w:val="20"/>
                <w:szCs w:val="20"/>
                <w:lang w:val="en-GB"/>
              </w:rPr>
              <w:t>Lectures: multimedia presentations incorporating elements of case studies.</w:t>
            </w:r>
          </w:p>
          <w:p w14:paraId="3461D779">
            <w:pPr>
              <w:rPr>
                <w:rFonts w:ascii="Arial" w:hAnsi="Arial" w:cs="Arial"/>
                <w:sz w:val="20"/>
                <w:szCs w:val="20"/>
                <w:lang w:val="en-GB"/>
              </w:rPr>
            </w:pPr>
            <w:r>
              <w:rPr>
                <w:rFonts w:ascii="Arial" w:hAnsi="Arial" w:cs="Arial"/>
                <w:sz w:val="20"/>
                <w:szCs w:val="20"/>
                <w:lang w:val="en-GB"/>
              </w:rPr>
              <w:t>Practical classes: personal presentation, discussion and brain storming, case studies, group work.</w:t>
            </w:r>
          </w:p>
        </w:tc>
      </w:tr>
      <w:tr w14:paraId="23F2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168" w:type="dxa"/>
            <w:gridSpan w:val="8"/>
            <w:tcBorders>
              <w:top w:val="single" w:color="auto" w:sz="12" w:space="0"/>
              <w:left w:val="single" w:color="auto" w:sz="12" w:space="0"/>
            </w:tcBorders>
            <w:shd w:val="clear" w:color="auto" w:fill="auto"/>
            <w:vAlign w:val="center"/>
          </w:tcPr>
          <w:p w14:paraId="6F5C51CC">
            <w:pPr>
              <w:jc w:val="center"/>
              <w:rPr>
                <w:rFonts w:ascii="Arial" w:hAnsi="Arial" w:cs="Arial"/>
                <w:b/>
                <w:sz w:val="20"/>
                <w:szCs w:val="20"/>
                <w:vertAlign w:val="superscript"/>
                <w:lang w:val="en-GB"/>
              </w:rPr>
            </w:pPr>
            <w:r>
              <w:rPr>
                <w:rFonts w:ascii="Arial" w:hAnsi="Arial" w:cs="Arial"/>
                <w:b/>
                <w:sz w:val="20"/>
                <w:szCs w:val="20"/>
                <w:lang w:val="en-GB"/>
              </w:rPr>
              <w:t>Course learning outcomes</w:t>
            </w:r>
          </w:p>
        </w:tc>
        <w:tc>
          <w:tcPr>
            <w:tcW w:w="1510" w:type="dxa"/>
            <w:tcBorders>
              <w:top w:val="single" w:color="auto" w:sz="12" w:space="0"/>
              <w:right w:val="single" w:color="auto" w:sz="12" w:space="0"/>
            </w:tcBorders>
            <w:shd w:val="clear" w:color="auto" w:fill="auto"/>
            <w:vAlign w:val="center"/>
          </w:tcPr>
          <w:p w14:paraId="4FD737F2">
            <w:pPr>
              <w:jc w:val="center"/>
              <w:rPr>
                <w:rFonts w:ascii="Arial" w:hAnsi="Arial" w:cs="Arial"/>
                <w:sz w:val="16"/>
                <w:szCs w:val="16"/>
                <w:lang w:val="en-US"/>
              </w:rPr>
            </w:pPr>
            <w:r>
              <w:rPr>
                <w:rFonts w:ascii="Arial" w:hAnsi="Arial" w:cs="Arial"/>
                <w:sz w:val="16"/>
                <w:szCs w:val="16"/>
                <w:lang w:val="en-US"/>
              </w:rPr>
              <w:t>The reference to field of study outcomes</w:t>
            </w:r>
          </w:p>
        </w:tc>
      </w:tr>
      <w:tr w14:paraId="3CD9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left w:val="single" w:color="auto" w:sz="12" w:space="0"/>
            </w:tcBorders>
            <w:shd w:val="clear" w:color="auto" w:fill="auto"/>
            <w:textDirection w:val="btLr"/>
            <w:vAlign w:val="center"/>
          </w:tcPr>
          <w:p w14:paraId="1FB917AD">
            <w:pPr>
              <w:jc w:val="center"/>
              <w:rPr>
                <w:rFonts w:ascii="Arial" w:hAnsi="Arial" w:cs="Arial"/>
                <w:sz w:val="20"/>
                <w:szCs w:val="20"/>
                <w:lang w:val="en-GB"/>
              </w:rPr>
            </w:pPr>
            <w:r>
              <w:rPr>
                <w:rFonts w:ascii="Arial" w:hAnsi="Arial" w:cs="Arial"/>
                <w:sz w:val="20"/>
                <w:szCs w:val="20"/>
                <w:lang w:val="en-GB"/>
              </w:rPr>
              <w:t>Knowledge</w:t>
            </w:r>
          </w:p>
        </w:tc>
        <w:tc>
          <w:tcPr>
            <w:tcW w:w="8508" w:type="dxa"/>
            <w:gridSpan w:val="7"/>
            <w:shd w:val="clear" w:color="auto" w:fill="auto"/>
          </w:tcPr>
          <w:p w14:paraId="1B5A6931">
            <w:pPr>
              <w:rPr>
                <w:rFonts w:ascii="Arial" w:hAnsi="Arial" w:cs="Arial"/>
                <w:sz w:val="20"/>
                <w:szCs w:val="20"/>
                <w:lang w:val="en-US"/>
              </w:rPr>
            </w:pPr>
            <w:r>
              <w:rPr>
                <w:rFonts w:ascii="Arial" w:hAnsi="Arial" w:cs="Arial"/>
                <w:sz w:val="20"/>
                <w:szCs w:val="20"/>
                <w:lang w:val="en-US"/>
              </w:rPr>
              <w:t>O1 – The student possesses has a better understanding of the sources of information and methods of data collection techniques used in market research.</w:t>
            </w:r>
          </w:p>
          <w:p w14:paraId="7D37D1CE">
            <w:pPr>
              <w:rPr>
                <w:rFonts w:ascii="Arial" w:hAnsi="Arial" w:cs="Arial"/>
                <w:sz w:val="20"/>
                <w:szCs w:val="20"/>
                <w:lang w:val="en-US"/>
              </w:rPr>
            </w:pPr>
            <w:r>
              <w:rPr>
                <w:rFonts w:ascii="Arial" w:hAnsi="Arial" w:cs="Arial"/>
                <w:sz w:val="20"/>
                <w:szCs w:val="20"/>
                <w:lang w:val="en-US"/>
              </w:rPr>
              <w:t>O2 – Enhanced Students’ understanding of the rules governing market research preparation and its various stages.</w:t>
            </w:r>
          </w:p>
          <w:p w14:paraId="3CF2D8B6">
            <w:pPr>
              <w:rPr>
                <w:rFonts w:ascii="Arial" w:hAnsi="Arial" w:cs="Arial"/>
                <w:sz w:val="20"/>
                <w:szCs w:val="20"/>
                <w:lang w:val="en-US"/>
              </w:rPr>
            </w:pPr>
            <w:r>
              <w:rPr>
                <w:rFonts w:ascii="Arial" w:hAnsi="Arial" w:cs="Arial"/>
                <w:sz w:val="20"/>
                <w:szCs w:val="20"/>
                <w:lang w:val="en-US"/>
              </w:rPr>
              <w:t>O3 – Improved Students’ knowledge and comprehension of the key quantitative and qualitative types and techniques of market research.</w:t>
            </w:r>
          </w:p>
        </w:tc>
        <w:tc>
          <w:tcPr>
            <w:tcW w:w="1510" w:type="dxa"/>
            <w:tcBorders>
              <w:right w:val="single" w:color="auto" w:sz="12" w:space="0"/>
            </w:tcBorders>
            <w:shd w:val="clear" w:color="auto" w:fill="auto"/>
          </w:tcPr>
          <w:p w14:paraId="023AB499">
            <w:pPr>
              <w:rPr>
                <w:rFonts w:ascii="Arial" w:hAnsi="Arial" w:cs="Arial"/>
                <w:sz w:val="20"/>
                <w:szCs w:val="20"/>
              </w:rPr>
            </w:pPr>
            <w:r>
              <w:rPr>
                <w:rFonts w:ascii="Arial" w:hAnsi="Arial" w:cs="Arial"/>
                <w:sz w:val="20"/>
                <w:szCs w:val="20"/>
              </w:rPr>
              <w:t>EM1A_W02</w:t>
            </w:r>
          </w:p>
          <w:p w14:paraId="212F0369">
            <w:pPr>
              <w:rPr>
                <w:rFonts w:ascii="Arial" w:hAnsi="Arial" w:cs="Arial"/>
                <w:sz w:val="20"/>
                <w:szCs w:val="20"/>
              </w:rPr>
            </w:pPr>
            <w:r>
              <w:rPr>
                <w:rFonts w:ascii="Arial" w:hAnsi="Arial" w:cs="Arial"/>
                <w:sz w:val="20"/>
                <w:szCs w:val="20"/>
              </w:rPr>
              <w:t>EM1A_W08</w:t>
            </w:r>
          </w:p>
          <w:p w14:paraId="0FB78278">
            <w:pPr>
              <w:rPr>
                <w:rFonts w:ascii="Arial" w:hAnsi="Arial" w:cs="Arial"/>
                <w:sz w:val="20"/>
                <w:szCs w:val="20"/>
              </w:rPr>
            </w:pPr>
            <w:r>
              <w:rPr>
                <w:rFonts w:ascii="Arial" w:hAnsi="Arial" w:cs="Arial"/>
                <w:sz w:val="20"/>
                <w:szCs w:val="20"/>
              </w:rPr>
              <w:t>EM1A_W09</w:t>
            </w:r>
          </w:p>
        </w:tc>
      </w:tr>
      <w:tr w14:paraId="12E6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left w:val="single" w:color="auto" w:sz="12" w:space="0"/>
            </w:tcBorders>
            <w:shd w:val="clear" w:color="auto" w:fill="auto"/>
            <w:textDirection w:val="btLr"/>
            <w:vAlign w:val="center"/>
          </w:tcPr>
          <w:p w14:paraId="1B35B51A">
            <w:pPr>
              <w:jc w:val="center"/>
              <w:rPr>
                <w:rFonts w:ascii="Arial" w:hAnsi="Arial" w:cs="Arial"/>
                <w:sz w:val="20"/>
                <w:szCs w:val="20"/>
                <w:lang w:val="en-GB"/>
              </w:rPr>
            </w:pPr>
            <w:r>
              <w:rPr>
                <w:rFonts w:ascii="Arial" w:hAnsi="Arial" w:cs="Arial"/>
                <w:sz w:val="20"/>
                <w:szCs w:val="20"/>
                <w:lang w:val="en-GB"/>
              </w:rPr>
              <w:t>Skills</w:t>
            </w:r>
          </w:p>
        </w:tc>
        <w:tc>
          <w:tcPr>
            <w:tcW w:w="8508" w:type="dxa"/>
            <w:gridSpan w:val="7"/>
            <w:shd w:val="clear" w:color="auto" w:fill="auto"/>
          </w:tcPr>
          <w:p w14:paraId="25CCBF7E">
            <w:pPr>
              <w:rPr>
                <w:rFonts w:ascii="Arial" w:hAnsi="Arial" w:cs="Arial"/>
                <w:sz w:val="20"/>
                <w:szCs w:val="20"/>
                <w:lang w:val="en-GB"/>
              </w:rPr>
            </w:pPr>
            <w:r>
              <w:rPr>
                <w:rFonts w:ascii="Arial" w:hAnsi="Arial" w:cs="Arial"/>
                <w:sz w:val="20"/>
                <w:szCs w:val="20"/>
                <w:lang w:val="en-GB"/>
              </w:rPr>
              <w:t>O4 – The Student is ability to define research problems and propose suitable data collection techniques.</w:t>
            </w:r>
          </w:p>
          <w:p w14:paraId="3ADB0058">
            <w:pPr>
              <w:rPr>
                <w:rFonts w:ascii="Arial" w:hAnsi="Arial" w:cs="Arial"/>
                <w:sz w:val="20"/>
                <w:szCs w:val="20"/>
                <w:lang w:val="en-GB"/>
              </w:rPr>
            </w:pPr>
            <w:r>
              <w:rPr>
                <w:rFonts w:ascii="Arial" w:hAnsi="Arial" w:cs="Arial"/>
                <w:sz w:val="20"/>
                <w:szCs w:val="20"/>
                <w:lang w:val="en-GB"/>
              </w:rPr>
              <w:t>O5 – The Student possess skills necessary in preparing a questionnaire or other research tools.</w:t>
            </w:r>
          </w:p>
          <w:p w14:paraId="7EA8F2F3">
            <w:pPr>
              <w:rPr>
                <w:rFonts w:ascii="Arial" w:hAnsi="Arial" w:cs="Arial"/>
                <w:sz w:val="20"/>
                <w:szCs w:val="20"/>
                <w:lang w:val="en-GB"/>
              </w:rPr>
            </w:pPr>
            <w:r>
              <w:rPr>
                <w:rFonts w:ascii="Arial" w:hAnsi="Arial" w:cs="Arial"/>
                <w:sz w:val="20"/>
                <w:szCs w:val="20"/>
                <w:lang w:val="en-GB"/>
              </w:rPr>
              <w:t>O6 – Acquired ability to analyze collected data, prepare a comprehensive report, and offer conclusions along with marketing recommendations.</w:t>
            </w:r>
          </w:p>
          <w:p w14:paraId="0562CB0E">
            <w:pPr>
              <w:rPr>
                <w:rFonts w:ascii="Arial" w:hAnsi="Arial" w:cs="Arial"/>
                <w:sz w:val="20"/>
                <w:szCs w:val="20"/>
                <w:lang w:val="en-GB"/>
              </w:rPr>
            </w:pPr>
          </w:p>
        </w:tc>
        <w:tc>
          <w:tcPr>
            <w:tcW w:w="1510" w:type="dxa"/>
            <w:tcBorders>
              <w:right w:val="single" w:color="auto" w:sz="12" w:space="0"/>
            </w:tcBorders>
            <w:shd w:val="clear" w:color="auto" w:fill="auto"/>
          </w:tcPr>
          <w:p w14:paraId="4B1B3666">
            <w:pPr>
              <w:rPr>
                <w:rFonts w:ascii="Arial" w:hAnsi="Arial" w:cs="Arial"/>
                <w:sz w:val="20"/>
                <w:szCs w:val="20"/>
              </w:rPr>
            </w:pPr>
            <w:r>
              <w:rPr>
                <w:rFonts w:ascii="Arial" w:hAnsi="Arial" w:cs="Arial"/>
                <w:sz w:val="20"/>
                <w:szCs w:val="20"/>
              </w:rPr>
              <w:t>EM1A_U01</w:t>
            </w:r>
          </w:p>
          <w:p w14:paraId="6E02D4AC">
            <w:pPr>
              <w:rPr>
                <w:rFonts w:ascii="Arial" w:hAnsi="Arial" w:cs="Arial"/>
                <w:sz w:val="20"/>
                <w:szCs w:val="20"/>
              </w:rPr>
            </w:pPr>
            <w:r>
              <w:rPr>
                <w:rFonts w:ascii="Arial" w:hAnsi="Arial" w:cs="Arial"/>
                <w:sz w:val="20"/>
                <w:szCs w:val="20"/>
              </w:rPr>
              <w:t>EM1A_U03</w:t>
            </w:r>
          </w:p>
          <w:p w14:paraId="7DA5C0B8">
            <w:pPr>
              <w:rPr>
                <w:rFonts w:ascii="Arial" w:hAnsi="Arial" w:cs="Arial"/>
                <w:sz w:val="20"/>
                <w:szCs w:val="20"/>
              </w:rPr>
            </w:pPr>
            <w:r>
              <w:rPr>
                <w:rFonts w:ascii="Arial" w:hAnsi="Arial" w:cs="Arial"/>
                <w:sz w:val="20"/>
                <w:szCs w:val="20"/>
              </w:rPr>
              <w:t>EM1A_U05</w:t>
            </w:r>
          </w:p>
          <w:p w14:paraId="5ADF44F5">
            <w:pPr>
              <w:rPr>
                <w:rFonts w:ascii="Arial" w:hAnsi="Arial" w:cs="Arial"/>
                <w:sz w:val="20"/>
                <w:szCs w:val="20"/>
              </w:rPr>
            </w:pPr>
            <w:r>
              <w:rPr>
                <w:rFonts w:ascii="Arial" w:hAnsi="Arial" w:cs="Arial"/>
                <w:sz w:val="20"/>
                <w:szCs w:val="20"/>
              </w:rPr>
              <w:t>EM1A_U07</w:t>
            </w:r>
          </w:p>
          <w:p w14:paraId="42655D6B">
            <w:pPr>
              <w:rPr>
                <w:rFonts w:ascii="Arial" w:hAnsi="Arial" w:cs="Arial"/>
                <w:sz w:val="20"/>
                <w:szCs w:val="20"/>
              </w:rPr>
            </w:pPr>
            <w:r>
              <w:rPr>
                <w:rFonts w:ascii="Arial" w:hAnsi="Arial" w:cs="Arial"/>
                <w:sz w:val="20"/>
                <w:szCs w:val="20"/>
              </w:rPr>
              <w:t>EM1A_U09</w:t>
            </w:r>
          </w:p>
          <w:p w14:paraId="34CE0A41">
            <w:pPr>
              <w:rPr>
                <w:rFonts w:ascii="Arial" w:hAnsi="Arial" w:cs="Arial"/>
                <w:sz w:val="20"/>
                <w:szCs w:val="20"/>
              </w:rPr>
            </w:pPr>
            <w:r>
              <w:rPr>
                <w:rFonts w:ascii="Arial" w:hAnsi="Arial" w:cs="Arial"/>
                <w:sz w:val="20"/>
                <w:szCs w:val="20"/>
              </w:rPr>
              <w:t>EM1A_U10</w:t>
            </w:r>
          </w:p>
        </w:tc>
      </w:tr>
      <w:tr w14:paraId="6C7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exact"/>
          <w:jc w:val="center"/>
        </w:trPr>
        <w:tc>
          <w:tcPr>
            <w:tcW w:w="660" w:type="dxa"/>
            <w:tcBorders>
              <w:left w:val="single" w:color="auto" w:sz="12" w:space="0"/>
              <w:bottom w:val="single" w:color="auto" w:sz="12" w:space="0"/>
            </w:tcBorders>
            <w:shd w:val="clear" w:color="auto" w:fill="auto"/>
            <w:textDirection w:val="btLr"/>
            <w:vAlign w:val="center"/>
          </w:tcPr>
          <w:p w14:paraId="353DCF36">
            <w:pPr>
              <w:jc w:val="center"/>
              <w:rPr>
                <w:rFonts w:ascii="Arial" w:hAnsi="Arial" w:cs="Arial"/>
                <w:sz w:val="20"/>
                <w:szCs w:val="20"/>
                <w:lang w:val="en-GB"/>
              </w:rPr>
            </w:pPr>
            <w:r>
              <w:rPr>
                <w:rFonts w:ascii="Arial" w:hAnsi="Arial" w:cs="Arial"/>
                <w:sz w:val="20"/>
                <w:szCs w:val="20"/>
                <w:lang w:val="en-GB"/>
              </w:rPr>
              <w:t>Social</w:t>
            </w:r>
          </w:p>
          <w:p w14:paraId="34B7AE9C">
            <w:pPr>
              <w:jc w:val="center"/>
              <w:rPr>
                <w:rFonts w:ascii="Arial" w:hAnsi="Arial" w:cs="Arial"/>
                <w:sz w:val="20"/>
                <w:szCs w:val="20"/>
                <w:lang w:val="en-GB"/>
              </w:rPr>
            </w:pPr>
            <w:r>
              <w:rPr>
                <w:rFonts w:ascii="Arial" w:hAnsi="Arial" w:cs="Arial"/>
                <w:sz w:val="20"/>
                <w:szCs w:val="20"/>
                <w:lang w:val="en-GB"/>
              </w:rPr>
              <w:t>skills</w:t>
            </w:r>
          </w:p>
        </w:tc>
        <w:tc>
          <w:tcPr>
            <w:tcW w:w="8508" w:type="dxa"/>
            <w:gridSpan w:val="7"/>
            <w:tcBorders>
              <w:bottom w:val="single" w:color="auto" w:sz="12" w:space="0"/>
            </w:tcBorders>
            <w:shd w:val="clear" w:color="auto" w:fill="auto"/>
          </w:tcPr>
          <w:p w14:paraId="16403DAB">
            <w:pPr>
              <w:rPr>
                <w:rFonts w:ascii="Arial" w:hAnsi="Arial" w:cs="Arial"/>
                <w:sz w:val="20"/>
                <w:szCs w:val="20"/>
                <w:lang w:val="en-GB"/>
              </w:rPr>
            </w:pPr>
            <w:r>
              <w:rPr>
                <w:rFonts w:ascii="Arial" w:hAnsi="Arial" w:cs="Arial"/>
                <w:sz w:val="20"/>
                <w:szCs w:val="20"/>
                <w:lang w:val="en-GB"/>
              </w:rPr>
              <w:t>O7 – The Students develop ethical attitudes related to the market research in terms of its planning, execution and use of the results.</w:t>
            </w:r>
          </w:p>
          <w:p w14:paraId="4DC3BEB2">
            <w:pPr>
              <w:rPr>
                <w:rFonts w:ascii="Arial" w:hAnsi="Arial" w:cs="Arial"/>
                <w:sz w:val="20"/>
                <w:szCs w:val="20"/>
                <w:lang w:val="en-GB"/>
              </w:rPr>
            </w:pPr>
            <w:r>
              <w:rPr>
                <w:rFonts w:ascii="Arial" w:hAnsi="Arial" w:cs="Arial"/>
                <w:sz w:val="20"/>
                <w:szCs w:val="20"/>
                <w:lang w:val="en-GB"/>
              </w:rPr>
              <w:t>O8 – The student recognizes the importance of ongoing learning and the development of competencies.</w:t>
            </w:r>
          </w:p>
        </w:tc>
        <w:tc>
          <w:tcPr>
            <w:tcW w:w="1510" w:type="dxa"/>
            <w:tcBorders>
              <w:bottom w:val="single" w:color="auto" w:sz="12" w:space="0"/>
              <w:right w:val="single" w:color="auto" w:sz="12" w:space="0"/>
            </w:tcBorders>
            <w:shd w:val="clear" w:color="auto" w:fill="auto"/>
          </w:tcPr>
          <w:p w14:paraId="61F2D0DA">
            <w:pPr>
              <w:rPr>
                <w:rFonts w:ascii="Arial" w:hAnsi="Arial" w:cs="Arial"/>
                <w:sz w:val="20"/>
                <w:szCs w:val="20"/>
                <w:lang w:val="en-US"/>
              </w:rPr>
            </w:pPr>
            <w:r>
              <w:rPr>
                <w:rFonts w:ascii="Arial" w:hAnsi="Arial" w:cs="Arial"/>
                <w:sz w:val="20"/>
                <w:szCs w:val="20"/>
                <w:lang w:val="en-US"/>
              </w:rPr>
              <w:t>EM1A_K01</w:t>
            </w:r>
          </w:p>
          <w:p w14:paraId="3B43381A">
            <w:pPr>
              <w:rPr>
                <w:rFonts w:ascii="Arial" w:hAnsi="Arial" w:cs="Arial"/>
                <w:sz w:val="20"/>
                <w:szCs w:val="20"/>
                <w:lang w:val="en-US"/>
              </w:rPr>
            </w:pPr>
            <w:r>
              <w:rPr>
                <w:rFonts w:ascii="Arial" w:hAnsi="Arial" w:cs="Arial"/>
                <w:sz w:val="20"/>
                <w:szCs w:val="20"/>
                <w:lang w:val="en-US"/>
              </w:rPr>
              <w:t>EM1A_K02</w:t>
            </w:r>
          </w:p>
          <w:p w14:paraId="1CCC0F6B">
            <w:pPr>
              <w:rPr>
                <w:rFonts w:ascii="Arial" w:hAnsi="Arial" w:cs="Arial"/>
                <w:sz w:val="20"/>
                <w:szCs w:val="20"/>
                <w:lang w:val="en-US"/>
              </w:rPr>
            </w:pPr>
            <w:r>
              <w:rPr>
                <w:rFonts w:ascii="Arial" w:hAnsi="Arial" w:cs="Arial"/>
                <w:sz w:val="20"/>
                <w:szCs w:val="20"/>
                <w:lang w:val="en-US"/>
              </w:rPr>
              <w:t>EM1A_K03</w:t>
            </w:r>
          </w:p>
          <w:p w14:paraId="62EBF3C5">
            <w:pPr>
              <w:rPr>
                <w:rFonts w:ascii="Arial" w:hAnsi="Arial" w:cs="Arial"/>
                <w:sz w:val="20"/>
                <w:szCs w:val="20"/>
                <w:lang w:val="en-US"/>
              </w:rPr>
            </w:pPr>
            <w:r>
              <w:rPr>
                <w:rFonts w:ascii="Arial" w:hAnsi="Arial" w:cs="Arial"/>
                <w:sz w:val="20"/>
                <w:szCs w:val="20"/>
                <w:lang w:val="en-US"/>
              </w:rPr>
              <w:t>EM1A_K05</w:t>
            </w:r>
          </w:p>
        </w:tc>
      </w:tr>
      <w:tr w14:paraId="4E10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left w:val="single" w:color="auto" w:sz="12" w:space="0"/>
              <w:bottom w:val="single" w:color="auto" w:sz="12" w:space="0"/>
            </w:tcBorders>
            <w:shd w:val="clear" w:color="auto" w:fill="auto"/>
            <w:vAlign w:val="center"/>
          </w:tcPr>
          <w:p w14:paraId="47639233">
            <w:pPr>
              <w:rPr>
                <w:rFonts w:ascii="Arial" w:hAnsi="Arial" w:cs="Arial"/>
                <w:b/>
                <w:sz w:val="20"/>
                <w:szCs w:val="20"/>
                <w:lang w:val="en-GB"/>
              </w:rPr>
            </w:pPr>
            <w:bookmarkStart w:id="1" w:name="_Hlk168445604"/>
            <w:r>
              <w:rPr>
                <w:rFonts w:ascii="Arial" w:hAnsi="Arial" w:cs="Arial"/>
                <w:b/>
                <w:sz w:val="20"/>
                <w:szCs w:val="20"/>
                <w:lang w:val="en-GB"/>
              </w:rPr>
              <w:t xml:space="preserve">Methods of evaluation of learning outcomes </w:t>
            </w:r>
          </w:p>
          <w:bookmarkEnd w:id="1"/>
          <w:p w14:paraId="09D1C417">
            <w:pPr>
              <w:rPr>
                <w:rFonts w:ascii="Arial" w:hAnsi="Arial" w:cs="Arial"/>
                <w:sz w:val="20"/>
                <w:szCs w:val="20"/>
                <w:lang w:val="en-GB"/>
              </w:rPr>
            </w:pPr>
            <w:r>
              <w:rPr>
                <w:rFonts w:ascii="Arial" w:hAnsi="Arial" w:cs="Arial"/>
                <w:sz w:val="20"/>
                <w:szCs w:val="20"/>
                <w:lang w:val="en-GB"/>
              </w:rPr>
              <w:t>Written exam, test.</w:t>
            </w:r>
          </w:p>
          <w:p w14:paraId="6D98A12B">
            <w:pPr>
              <w:rPr>
                <w:rFonts w:ascii="Arial" w:hAnsi="Arial" w:cs="Arial"/>
                <w:sz w:val="20"/>
                <w:szCs w:val="20"/>
                <w:lang w:val="en-GB"/>
              </w:rPr>
            </w:pPr>
            <w:r>
              <w:rPr>
                <w:rFonts w:ascii="Arial" w:hAnsi="Arial" w:cs="Arial"/>
                <w:sz w:val="20"/>
                <w:szCs w:val="20"/>
                <w:lang w:val="en-GB"/>
              </w:rPr>
              <w:t>Research project related to the consumers or input goods, active participation to the classes.</w:t>
            </w:r>
          </w:p>
        </w:tc>
        <w:tc>
          <w:tcPr>
            <w:tcW w:w="1510" w:type="dxa"/>
            <w:tcBorders>
              <w:bottom w:val="single" w:color="auto" w:sz="12" w:space="0"/>
              <w:right w:val="single" w:color="auto" w:sz="12" w:space="0"/>
            </w:tcBorders>
            <w:shd w:val="clear" w:color="auto" w:fill="auto"/>
          </w:tcPr>
          <w:p w14:paraId="373D5FD0">
            <w:pPr>
              <w:jc w:val="center"/>
              <w:rPr>
                <w:rFonts w:ascii="Arial" w:hAnsi="Arial" w:cs="Arial"/>
                <w:sz w:val="16"/>
                <w:szCs w:val="16"/>
                <w:lang w:val="en-US"/>
              </w:rPr>
            </w:pPr>
            <w:r>
              <w:rPr>
                <w:rFonts w:ascii="Arial" w:hAnsi="Arial" w:cs="Arial"/>
                <w:sz w:val="16"/>
                <w:szCs w:val="16"/>
                <w:lang w:val="en-US"/>
              </w:rPr>
              <w:t>Symbols of course learning outcomes</w:t>
            </w:r>
          </w:p>
        </w:tc>
      </w:tr>
      <w:tr w14:paraId="747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678" w:type="dxa"/>
            <w:gridSpan w:val="9"/>
            <w:tcBorders>
              <w:left w:val="single" w:color="auto" w:sz="12" w:space="0"/>
              <w:bottom w:val="single" w:color="auto" w:sz="12" w:space="0"/>
              <w:right w:val="single" w:color="auto" w:sz="12" w:space="0"/>
            </w:tcBorders>
            <w:shd w:val="clear" w:color="auto" w:fill="auto"/>
            <w:vAlign w:val="center"/>
          </w:tcPr>
          <w:p w14:paraId="0F57E393">
            <w:pPr>
              <w:jc w:val="center"/>
              <w:rPr>
                <w:rFonts w:ascii="Arial" w:hAnsi="Arial" w:cs="Arial"/>
                <w:b/>
                <w:sz w:val="20"/>
                <w:szCs w:val="20"/>
                <w:lang w:val="en-GB"/>
              </w:rPr>
            </w:pPr>
            <w:r>
              <w:rPr>
                <w:rFonts w:ascii="Arial" w:hAnsi="Arial" w:cs="Arial"/>
                <w:b/>
                <w:sz w:val="20"/>
                <w:szCs w:val="20"/>
                <w:lang w:val="en-GB"/>
              </w:rPr>
              <w:t>TEACHING CONTENTS</w:t>
            </w:r>
          </w:p>
          <w:p w14:paraId="37CAF0EA">
            <w:pPr>
              <w:rPr>
                <w:rFonts w:ascii="Arial" w:hAnsi="Arial" w:cs="Arial"/>
                <w:b/>
                <w:sz w:val="20"/>
                <w:szCs w:val="20"/>
                <w:lang w:val="en-GB"/>
              </w:rPr>
            </w:pPr>
            <w:r>
              <w:rPr>
                <w:rFonts w:ascii="Arial" w:hAnsi="Arial" w:cs="Arial"/>
                <w:b/>
                <w:sz w:val="20"/>
                <w:szCs w:val="20"/>
                <w:lang w:val="en-GB"/>
              </w:rPr>
              <w:t>Lectures</w:t>
            </w:r>
          </w:p>
          <w:p w14:paraId="7F8901BE">
            <w:pPr>
              <w:rPr>
                <w:rFonts w:ascii="Arial" w:hAnsi="Arial" w:cs="Arial"/>
                <w:sz w:val="20"/>
                <w:szCs w:val="20"/>
                <w:lang w:val="en-GB"/>
              </w:rPr>
            </w:pPr>
            <w:r>
              <w:rPr>
                <w:rFonts w:ascii="Arial" w:hAnsi="Arial" w:cs="Arial"/>
                <w:sz w:val="20"/>
                <w:szCs w:val="20"/>
                <w:lang w:val="en-GB"/>
              </w:rPr>
              <w:t>Introduction to Markets: overview of trends in agricultural and food markets, challenges, and approaches to market analysis.</w:t>
            </w:r>
          </w:p>
          <w:p w14:paraId="4614DF4B">
            <w:pPr>
              <w:rPr>
                <w:rFonts w:ascii="Arial" w:hAnsi="Arial" w:cs="Arial"/>
                <w:sz w:val="20"/>
                <w:szCs w:val="20"/>
                <w:lang w:val="en-GB"/>
              </w:rPr>
            </w:pPr>
            <w:r>
              <w:rPr>
                <w:rFonts w:ascii="Arial" w:hAnsi="Arial" w:cs="Arial"/>
                <w:sz w:val="20"/>
                <w:szCs w:val="20"/>
                <w:lang w:val="en-GB"/>
              </w:rPr>
              <w:t>Concept, Characteristics, and Peculiarities of Agricultural and Food Markets. Exploration of factors influencing the volume and structure of demand. Examination of factors influencing the volume and structure of supply. Understanding retail as a crucial component of FMCG markets (fundamentals of retail economics). Theories of Retail Evolution: Overview of retail formats and their evolution. Elements of network and relational approaches in agricultural and food markets.</w:t>
            </w:r>
          </w:p>
          <w:p w14:paraId="29C71118">
            <w:pPr>
              <w:rPr>
                <w:rFonts w:ascii="Arial" w:hAnsi="Arial" w:cs="Arial"/>
                <w:sz w:val="20"/>
                <w:szCs w:val="20"/>
                <w:lang w:val="en-GB"/>
              </w:rPr>
            </w:pPr>
          </w:p>
          <w:p w14:paraId="54E79F2F">
            <w:pPr>
              <w:rPr>
                <w:rFonts w:ascii="Arial" w:hAnsi="Arial" w:cs="Arial"/>
                <w:b/>
                <w:sz w:val="20"/>
                <w:szCs w:val="20"/>
                <w:lang w:val="en-GB"/>
              </w:rPr>
            </w:pPr>
            <w:r>
              <w:rPr>
                <w:rFonts w:ascii="Arial" w:hAnsi="Arial" w:cs="Arial"/>
                <w:b/>
                <w:sz w:val="20"/>
                <w:szCs w:val="20"/>
                <w:lang w:val="en-GB"/>
              </w:rPr>
              <w:t>Practical classes</w:t>
            </w:r>
          </w:p>
          <w:p w14:paraId="2946DB82">
            <w:pPr>
              <w:rPr>
                <w:rFonts w:ascii="Arial" w:hAnsi="Arial" w:cs="Arial"/>
                <w:sz w:val="20"/>
                <w:szCs w:val="20"/>
                <w:lang w:val="en-GB"/>
              </w:rPr>
            </w:pPr>
            <w:r>
              <w:rPr>
                <w:rFonts w:ascii="Arial" w:hAnsi="Arial" w:cs="Arial"/>
                <w:sz w:val="20"/>
                <w:szCs w:val="20"/>
                <w:lang w:val="en-GB"/>
              </w:rPr>
              <w:t>Characteristics of the Markets for Major Agricultural and Food Products: Markets for cereals and cereal preparations, oil seed rape and vegetable fats, milk and milk products, meat and meat preparations, fruit and vegetables, agricultural inputs, and catering. Additionally, exploration of the market for traditional and regional products.</w:t>
            </w:r>
          </w:p>
        </w:tc>
      </w:tr>
      <w:tr w14:paraId="12DF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68" w:type="dxa"/>
            <w:gridSpan w:val="8"/>
            <w:tcBorders>
              <w:top w:val="single" w:color="auto" w:sz="12" w:space="0"/>
              <w:left w:val="single" w:color="auto" w:sz="12" w:space="0"/>
              <w:bottom w:val="single" w:color="auto" w:sz="12" w:space="0"/>
              <w:right w:val="single" w:color="auto" w:sz="4" w:space="0"/>
            </w:tcBorders>
            <w:shd w:val="clear" w:color="auto" w:fill="auto"/>
            <w:vAlign w:val="center"/>
          </w:tcPr>
          <w:p w14:paraId="605A8FF0">
            <w:pPr>
              <w:rPr>
                <w:rFonts w:ascii="Arial" w:hAnsi="Arial" w:cs="Arial"/>
                <w:b/>
                <w:sz w:val="20"/>
                <w:szCs w:val="20"/>
                <w:lang w:val="en-GB"/>
              </w:rPr>
            </w:pPr>
            <w:r>
              <w:rPr>
                <w:rFonts w:ascii="Arial" w:hAnsi="Arial" w:cs="Arial"/>
                <w:b/>
                <w:sz w:val="20"/>
                <w:szCs w:val="20"/>
                <w:lang w:val="en-GB"/>
              </w:rPr>
              <w:t xml:space="preserve">The course completion methods and criteria </w:t>
            </w:r>
          </w:p>
          <w:p w14:paraId="46BEBEB4">
            <w:pPr>
              <w:rPr>
                <w:rFonts w:ascii="Arial" w:hAnsi="Arial" w:cs="Arial"/>
                <w:sz w:val="20"/>
                <w:szCs w:val="20"/>
                <w:lang w:val="en-GB"/>
              </w:rPr>
            </w:pPr>
            <w:r>
              <w:rPr>
                <w:rFonts w:ascii="Arial" w:hAnsi="Arial" w:cs="Arial"/>
                <w:sz w:val="20"/>
                <w:szCs w:val="20"/>
                <w:lang w:val="en-GB"/>
              </w:rPr>
              <w:t xml:space="preserve">- written exam </w:t>
            </w:r>
          </w:p>
          <w:p w14:paraId="5997CC1D">
            <w:pPr>
              <w:rPr>
                <w:rFonts w:ascii="Arial" w:hAnsi="Arial" w:cs="Arial"/>
                <w:sz w:val="20"/>
                <w:szCs w:val="20"/>
                <w:lang w:val="en-GB"/>
              </w:rPr>
            </w:pPr>
            <w:r>
              <w:rPr>
                <w:rFonts w:ascii="Arial" w:hAnsi="Arial" w:cs="Arial"/>
                <w:sz w:val="20"/>
                <w:szCs w:val="20"/>
                <w:lang w:val="en-GB"/>
              </w:rPr>
              <w:t>- project</w:t>
            </w:r>
          </w:p>
        </w:tc>
        <w:tc>
          <w:tcPr>
            <w:tcW w:w="1510" w:type="dxa"/>
            <w:tcBorders>
              <w:top w:val="single" w:color="auto" w:sz="12" w:space="0"/>
              <w:left w:val="single" w:color="auto" w:sz="4" w:space="0"/>
              <w:bottom w:val="single" w:color="auto" w:sz="12" w:space="0"/>
              <w:right w:val="single" w:color="auto" w:sz="12" w:space="0"/>
            </w:tcBorders>
            <w:shd w:val="clear" w:color="auto" w:fill="auto"/>
            <w:vAlign w:val="center"/>
          </w:tcPr>
          <w:p w14:paraId="2FB46437">
            <w:pPr>
              <w:jc w:val="center"/>
              <w:rPr>
                <w:rFonts w:ascii="Arial" w:hAnsi="Arial" w:cs="Arial"/>
                <w:sz w:val="16"/>
                <w:szCs w:val="16"/>
                <w:lang w:val="en-US"/>
              </w:rPr>
            </w:pPr>
            <w:r>
              <w:rPr>
                <w:rFonts w:ascii="Arial" w:hAnsi="Arial" w:cs="Arial"/>
                <w:sz w:val="16"/>
                <w:szCs w:val="16"/>
                <w:lang w:val="en-US"/>
              </w:rPr>
              <w:t>Percentage of a final grade</w:t>
            </w:r>
          </w:p>
          <w:p w14:paraId="754A5CB6">
            <w:pPr>
              <w:jc w:val="center"/>
              <w:rPr>
                <w:rFonts w:ascii="Arial" w:hAnsi="Arial" w:cs="Arial"/>
                <w:sz w:val="16"/>
                <w:szCs w:val="16"/>
                <w:lang w:val="en-US"/>
              </w:rPr>
            </w:pPr>
            <w:r>
              <w:rPr>
                <w:rFonts w:ascii="Arial" w:hAnsi="Arial" w:cs="Arial"/>
                <w:sz w:val="16"/>
                <w:szCs w:val="16"/>
                <w:lang w:val="en-US"/>
              </w:rPr>
              <w:t>100%</w:t>
            </w:r>
          </w:p>
          <w:p w14:paraId="74379750">
            <w:pPr>
              <w:jc w:val="center"/>
              <w:rPr>
                <w:rFonts w:ascii="Arial" w:hAnsi="Arial" w:cs="Arial"/>
                <w:sz w:val="16"/>
                <w:szCs w:val="16"/>
                <w:lang w:val="en-US"/>
              </w:rPr>
            </w:pPr>
            <w:r>
              <w:rPr>
                <w:rFonts w:ascii="Arial" w:hAnsi="Arial" w:cs="Arial"/>
                <w:sz w:val="16"/>
                <w:szCs w:val="16"/>
                <w:lang w:val="en-US"/>
              </w:rPr>
              <w:t>100%</w:t>
            </w:r>
          </w:p>
        </w:tc>
      </w:tr>
      <w:tr w14:paraId="5EA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678"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57B739C9">
            <w:pPr>
              <w:jc w:val="center"/>
              <w:rPr>
                <w:rFonts w:ascii="Arial" w:hAnsi="Arial" w:cs="Arial"/>
                <w:b/>
                <w:sz w:val="20"/>
                <w:szCs w:val="20"/>
                <w:lang w:val="en-GB"/>
              </w:rPr>
            </w:pPr>
            <w:r>
              <w:rPr>
                <w:rFonts w:ascii="Arial" w:hAnsi="Arial" w:cs="Arial"/>
                <w:b/>
                <w:sz w:val="20"/>
                <w:szCs w:val="20"/>
                <w:lang w:val="en-GB"/>
              </w:rPr>
              <w:t>LITERATURE REFERENCES</w:t>
            </w:r>
          </w:p>
          <w:p w14:paraId="183B520A">
            <w:pPr>
              <w:pStyle w:val="17"/>
              <w:numPr>
                <w:ilvl w:val="0"/>
                <w:numId w:val="1"/>
              </w:numPr>
              <w:rPr>
                <w:rFonts w:ascii="Arial" w:hAnsi="Arial" w:cs="Arial"/>
                <w:sz w:val="20"/>
                <w:szCs w:val="20"/>
                <w:lang w:val="en-GB"/>
              </w:rPr>
            </w:pPr>
            <w:r>
              <w:rPr>
                <w:rFonts w:ascii="Arial" w:hAnsi="Arial" w:cs="Arial"/>
                <w:sz w:val="20"/>
                <w:szCs w:val="20"/>
                <w:lang w:val="en-GB"/>
              </w:rPr>
              <w:t>Hair, J., Celsi, M., Bush, R., &amp; Ortinau, D. (2012). Essentials of Marketing Research (3rd edition). McGraw-Hill Education.</w:t>
            </w:r>
          </w:p>
          <w:p w14:paraId="36C6F76A">
            <w:pPr>
              <w:pStyle w:val="17"/>
              <w:numPr>
                <w:ilvl w:val="0"/>
                <w:numId w:val="1"/>
              </w:numPr>
              <w:rPr>
                <w:rFonts w:ascii="Arial" w:hAnsi="Arial" w:cs="Arial"/>
                <w:sz w:val="20"/>
                <w:szCs w:val="20"/>
                <w:lang w:val="en-GB"/>
              </w:rPr>
            </w:pPr>
            <w:r>
              <w:rPr>
                <w:rFonts w:ascii="Arial" w:hAnsi="Arial" w:cs="Arial"/>
                <w:sz w:val="20"/>
                <w:szCs w:val="20"/>
                <w:lang w:val="en-GB"/>
              </w:rPr>
              <w:t>Proctor, T. (2003). Essentials of Marketing Research (3rd edition). Ft Pr.</w:t>
            </w:r>
          </w:p>
          <w:p w14:paraId="0A0E76AD">
            <w:pPr>
              <w:pStyle w:val="17"/>
              <w:numPr>
                <w:ilvl w:val="0"/>
                <w:numId w:val="1"/>
              </w:numPr>
              <w:rPr>
                <w:rFonts w:ascii="Arial" w:hAnsi="Arial" w:cs="Arial"/>
                <w:sz w:val="20"/>
                <w:szCs w:val="20"/>
                <w:lang w:val="en-GB"/>
              </w:rPr>
            </w:pPr>
            <w:r>
              <w:rPr>
                <w:rFonts w:ascii="Arial" w:hAnsi="Arial" w:cs="Arial"/>
                <w:sz w:val="20"/>
                <w:szCs w:val="20"/>
                <w:lang w:val="en-GB"/>
              </w:rPr>
              <w:t>Hague, P., Cupman, J., Harrison, M., &amp; Truman, O. (2016). Market Research in Practice: An Introduction to Gaining Greater Market Insight (Third edition). Kogan Page.</w:t>
            </w:r>
          </w:p>
          <w:p w14:paraId="110FFD37">
            <w:pPr>
              <w:pStyle w:val="17"/>
              <w:numPr>
                <w:ilvl w:val="0"/>
                <w:numId w:val="1"/>
              </w:numPr>
              <w:rPr>
                <w:rFonts w:ascii="Arial" w:hAnsi="Arial" w:cs="Arial"/>
                <w:sz w:val="20"/>
                <w:szCs w:val="20"/>
                <w:lang w:val="en-GB"/>
              </w:rPr>
            </w:pPr>
            <w:r>
              <w:rPr>
                <w:rFonts w:ascii="Arial" w:hAnsi="Arial" w:cs="Arial"/>
                <w:sz w:val="20"/>
                <w:szCs w:val="20"/>
                <w:lang w:val="en-GB"/>
              </w:rPr>
              <w:t>Saunders, M., Lewis, P., &amp; Thornhill, A. (2015). Research Methods for Business Students (7th edition). Pearson.</w:t>
            </w:r>
          </w:p>
        </w:tc>
      </w:tr>
    </w:tbl>
    <w:p w14:paraId="6B699379">
      <w:pPr>
        <w:tabs>
          <w:tab w:val="left" w:pos="10490"/>
        </w:tabs>
        <w:ind w:left="6521" w:firstLine="3"/>
        <w:rPr>
          <w:rFonts w:ascii="Arial" w:hAnsi="Arial" w:cs="Arial"/>
          <w:sz w:val="18"/>
          <w:szCs w:val="18"/>
          <w:lang w:val="en-US"/>
        </w:rPr>
      </w:pPr>
    </w:p>
    <w:sectPr>
      <w:endnotePr>
        <w:numFmt w:val="decimal"/>
      </w:endnotePr>
      <w:pgSz w:w="11906" w:h="16838"/>
      <w:pgMar w:top="567" w:right="851"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425F8"/>
    <w:multiLevelType w:val="multilevel"/>
    <w:tmpl w:val="394425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cumentProtection w:enforcement="0"/>
  <w:defaultTabStop w:val="708"/>
  <w:hyphenationZone w:val="425"/>
  <w:drawingGridHorizontalSpacing w:val="120"/>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3"/>
    <w:rsid w:val="00000552"/>
    <w:rsid w:val="000012DD"/>
    <w:rsid w:val="00001D53"/>
    <w:rsid w:val="0003666C"/>
    <w:rsid w:val="00044C26"/>
    <w:rsid w:val="000527FB"/>
    <w:rsid w:val="0005348D"/>
    <w:rsid w:val="0006440C"/>
    <w:rsid w:val="00070F67"/>
    <w:rsid w:val="00072224"/>
    <w:rsid w:val="00092920"/>
    <w:rsid w:val="00095FA8"/>
    <w:rsid w:val="000C4767"/>
    <w:rsid w:val="000C54CC"/>
    <w:rsid w:val="000E20A8"/>
    <w:rsid w:val="000F2C76"/>
    <w:rsid w:val="0011499C"/>
    <w:rsid w:val="00115218"/>
    <w:rsid w:val="001164D1"/>
    <w:rsid w:val="0013774E"/>
    <w:rsid w:val="0015656F"/>
    <w:rsid w:val="001568DA"/>
    <w:rsid w:val="00167F94"/>
    <w:rsid w:val="001A07B1"/>
    <w:rsid w:val="001B56F7"/>
    <w:rsid w:val="001F4FC0"/>
    <w:rsid w:val="0020784A"/>
    <w:rsid w:val="00210531"/>
    <w:rsid w:val="00251EDD"/>
    <w:rsid w:val="0026175B"/>
    <w:rsid w:val="0026678C"/>
    <w:rsid w:val="002B4D39"/>
    <w:rsid w:val="002D6E18"/>
    <w:rsid w:val="002F335C"/>
    <w:rsid w:val="002F389F"/>
    <w:rsid w:val="00306951"/>
    <w:rsid w:val="00322B2F"/>
    <w:rsid w:val="00344CCF"/>
    <w:rsid w:val="0036752B"/>
    <w:rsid w:val="00375C93"/>
    <w:rsid w:val="00384A26"/>
    <w:rsid w:val="003862DD"/>
    <w:rsid w:val="00386863"/>
    <w:rsid w:val="003D361B"/>
    <w:rsid w:val="003E4FC7"/>
    <w:rsid w:val="003F10E5"/>
    <w:rsid w:val="003F6F54"/>
    <w:rsid w:val="0043271A"/>
    <w:rsid w:val="00433E60"/>
    <w:rsid w:val="00440C98"/>
    <w:rsid w:val="004539EE"/>
    <w:rsid w:val="00455BF6"/>
    <w:rsid w:val="0046752D"/>
    <w:rsid w:val="00470DDC"/>
    <w:rsid w:val="00475783"/>
    <w:rsid w:val="0047748A"/>
    <w:rsid w:val="004849B8"/>
    <w:rsid w:val="004B3B10"/>
    <w:rsid w:val="004F692B"/>
    <w:rsid w:val="004F7888"/>
    <w:rsid w:val="005025D3"/>
    <w:rsid w:val="00511C76"/>
    <w:rsid w:val="00512C62"/>
    <w:rsid w:val="00514C03"/>
    <w:rsid w:val="00564914"/>
    <w:rsid w:val="005728AE"/>
    <w:rsid w:val="005A0B23"/>
    <w:rsid w:val="005B0C4D"/>
    <w:rsid w:val="005B66D8"/>
    <w:rsid w:val="005D177F"/>
    <w:rsid w:val="005D7F41"/>
    <w:rsid w:val="005E16E2"/>
    <w:rsid w:val="006027E3"/>
    <w:rsid w:val="00605578"/>
    <w:rsid w:val="006425B6"/>
    <w:rsid w:val="00647C89"/>
    <w:rsid w:val="00663087"/>
    <w:rsid w:val="006704BB"/>
    <w:rsid w:val="006978CE"/>
    <w:rsid w:val="006A1906"/>
    <w:rsid w:val="006B4F09"/>
    <w:rsid w:val="006F068E"/>
    <w:rsid w:val="00711BE8"/>
    <w:rsid w:val="0071621E"/>
    <w:rsid w:val="00721D7F"/>
    <w:rsid w:val="007239BD"/>
    <w:rsid w:val="00731F0F"/>
    <w:rsid w:val="00740E59"/>
    <w:rsid w:val="00743336"/>
    <w:rsid w:val="00771451"/>
    <w:rsid w:val="0077477D"/>
    <w:rsid w:val="007762CA"/>
    <w:rsid w:val="00780B74"/>
    <w:rsid w:val="007817D0"/>
    <w:rsid w:val="00796322"/>
    <w:rsid w:val="00797880"/>
    <w:rsid w:val="007A58C3"/>
    <w:rsid w:val="007B6664"/>
    <w:rsid w:val="007C1B7D"/>
    <w:rsid w:val="007E6203"/>
    <w:rsid w:val="008061F4"/>
    <w:rsid w:val="00807F8C"/>
    <w:rsid w:val="0081614C"/>
    <w:rsid w:val="00836204"/>
    <w:rsid w:val="00837F8B"/>
    <w:rsid w:val="00844C83"/>
    <w:rsid w:val="00845AA0"/>
    <w:rsid w:val="008508B7"/>
    <w:rsid w:val="0085416B"/>
    <w:rsid w:val="00854CDF"/>
    <w:rsid w:val="00855107"/>
    <w:rsid w:val="008658AD"/>
    <w:rsid w:val="008847B6"/>
    <w:rsid w:val="008A4359"/>
    <w:rsid w:val="008A56AC"/>
    <w:rsid w:val="008E24F3"/>
    <w:rsid w:val="00901D5C"/>
    <w:rsid w:val="009027F8"/>
    <w:rsid w:val="00910EA5"/>
    <w:rsid w:val="0095678B"/>
    <w:rsid w:val="009640C1"/>
    <w:rsid w:val="009A1BF2"/>
    <w:rsid w:val="009C2111"/>
    <w:rsid w:val="009E688A"/>
    <w:rsid w:val="00A10CE4"/>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B5524"/>
    <w:rsid w:val="00AD136A"/>
    <w:rsid w:val="00AD57E8"/>
    <w:rsid w:val="00AE04D0"/>
    <w:rsid w:val="00B01FC0"/>
    <w:rsid w:val="00B2681F"/>
    <w:rsid w:val="00B45854"/>
    <w:rsid w:val="00B60861"/>
    <w:rsid w:val="00B65551"/>
    <w:rsid w:val="00B76598"/>
    <w:rsid w:val="00B76DE6"/>
    <w:rsid w:val="00B83600"/>
    <w:rsid w:val="00BB3048"/>
    <w:rsid w:val="00BC2E98"/>
    <w:rsid w:val="00BD5875"/>
    <w:rsid w:val="00BE361C"/>
    <w:rsid w:val="00C26E3F"/>
    <w:rsid w:val="00C5333A"/>
    <w:rsid w:val="00C629F8"/>
    <w:rsid w:val="00C74E2D"/>
    <w:rsid w:val="00C76319"/>
    <w:rsid w:val="00C8646F"/>
    <w:rsid w:val="00CA0C6C"/>
    <w:rsid w:val="00CA5680"/>
    <w:rsid w:val="00CC2108"/>
    <w:rsid w:val="00CC2FA5"/>
    <w:rsid w:val="00CD56E6"/>
    <w:rsid w:val="00CD7237"/>
    <w:rsid w:val="00CE56CD"/>
    <w:rsid w:val="00CF0198"/>
    <w:rsid w:val="00D03AA5"/>
    <w:rsid w:val="00D05D99"/>
    <w:rsid w:val="00D20646"/>
    <w:rsid w:val="00D25A8F"/>
    <w:rsid w:val="00D34237"/>
    <w:rsid w:val="00D42E4E"/>
    <w:rsid w:val="00D544AB"/>
    <w:rsid w:val="00D62471"/>
    <w:rsid w:val="00D72A77"/>
    <w:rsid w:val="00D748C6"/>
    <w:rsid w:val="00D82368"/>
    <w:rsid w:val="00D86AF1"/>
    <w:rsid w:val="00D958AB"/>
    <w:rsid w:val="00DA3EDE"/>
    <w:rsid w:val="00DB4F07"/>
    <w:rsid w:val="00DB6929"/>
    <w:rsid w:val="00DE6094"/>
    <w:rsid w:val="00E009AF"/>
    <w:rsid w:val="00E17D20"/>
    <w:rsid w:val="00E36AE3"/>
    <w:rsid w:val="00E65479"/>
    <w:rsid w:val="00E67A05"/>
    <w:rsid w:val="00E71DE8"/>
    <w:rsid w:val="00E84DD3"/>
    <w:rsid w:val="00E87F79"/>
    <w:rsid w:val="00E9518C"/>
    <w:rsid w:val="00EB78A0"/>
    <w:rsid w:val="00EB7E1E"/>
    <w:rsid w:val="00EC32D7"/>
    <w:rsid w:val="00EC77C8"/>
    <w:rsid w:val="00EF66C7"/>
    <w:rsid w:val="00F12229"/>
    <w:rsid w:val="00F20DD4"/>
    <w:rsid w:val="00F3679B"/>
    <w:rsid w:val="00F43091"/>
    <w:rsid w:val="00F7609F"/>
    <w:rsid w:val="00F77DBB"/>
    <w:rsid w:val="00F91488"/>
    <w:rsid w:val="00F91AA6"/>
    <w:rsid w:val="00FA465F"/>
    <w:rsid w:val="00FD3D0A"/>
    <w:rsid w:val="5DCA2A2B"/>
    <w:rsid w:val="692D76F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pl-PL" w:eastAsia="pl-PL"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rPr>
      <w:rFonts w:ascii="Tahoma" w:hAnsi="Tahoma"/>
      <w:sz w:val="16"/>
      <w:szCs w:val="16"/>
      <w:lang w:val="zh-CN" w:eastAsia="zh-CN"/>
    </w:rPr>
  </w:style>
  <w:style w:type="character" w:styleId="5">
    <w:name w:val="endnote reference"/>
    <w:semiHidden/>
    <w:unhideWhenUsed/>
    <w:uiPriority w:val="99"/>
    <w:rPr>
      <w:vertAlign w:val="superscript"/>
    </w:rPr>
  </w:style>
  <w:style w:type="paragraph" w:styleId="6">
    <w:name w:val="endnote text"/>
    <w:basedOn w:val="1"/>
    <w:link w:val="12"/>
    <w:semiHidden/>
    <w:unhideWhenUsed/>
    <w:uiPriority w:val="99"/>
    <w:rPr>
      <w:sz w:val="20"/>
      <w:szCs w:val="20"/>
      <w:lang w:val="zh-CN" w:eastAsia="zh-CN"/>
    </w:rPr>
  </w:style>
  <w:style w:type="paragraph" w:styleId="7">
    <w:name w:val="footer"/>
    <w:basedOn w:val="1"/>
    <w:link w:val="16"/>
    <w:unhideWhenUsed/>
    <w:qFormat/>
    <w:uiPriority w:val="99"/>
    <w:pPr>
      <w:tabs>
        <w:tab w:val="center" w:pos="4536"/>
        <w:tab w:val="right" w:pos="9072"/>
      </w:tabs>
    </w:pPr>
  </w:style>
  <w:style w:type="character" w:styleId="8">
    <w:name w:val="footnote reference"/>
    <w:semiHidden/>
    <w:unhideWhenUsed/>
    <w:uiPriority w:val="99"/>
    <w:rPr>
      <w:vertAlign w:val="superscript"/>
    </w:rPr>
  </w:style>
  <w:style w:type="paragraph" w:styleId="9">
    <w:name w:val="footnote text"/>
    <w:basedOn w:val="1"/>
    <w:link w:val="11"/>
    <w:semiHidden/>
    <w:unhideWhenUsed/>
    <w:uiPriority w:val="99"/>
    <w:rPr>
      <w:sz w:val="20"/>
      <w:szCs w:val="20"/>
      <w:lang w:val="zh-CN" w:eastAsia="zh-CN"/>
    </w:rPr>
  </w:style>
  <w:style w:type="paragraph" w:styleId="10">
    <w:name w:val="header"/>
    <w:basedOn w:val="1"/>
    <w:link w:val="15"/>
    <w:unhideWhenUsed/>
    <w:qFormat/>
    <w:uiPriority w:val="99"/>
    <w:pPr>
      <w:tabs>
        <w:tab w:val="center" w:pos="4536"/>
        <w:tab w:val="right" w:pos="9072"/>
      </w:tabs>
    </w:pPr>
  </w:style>
  <w:style w:type="character" w:customStyle="1" w:styleId="11">
    <w:name w:val="Tekst przypisu dolnego Znak"/>
    <w:link w:val="9"/>
    <w:semiHidden/>
    <w:uiPriority w:val="99"/>
    <w:rPr>
      <w:rFonts w:ascii="Times New Roman" w:hAnsi="Times New Roman" w:eastAsia="Times New Roman"/>
    </w:rPr>
  </w:style>
  <w:style w:type="character" w:customStyle="1" w:styleId="12">
    <w:name w:val="Tekst przypisu końcowego Znak"/>
    <w:link w:val="6"/>
    <w:semiHidden/>
    <w:uiPriority w:val="99"/>
    <w:rPr>
      <w:rFonts w:ascii="Times New Roman" w:hAnsi="Times New Roman" w:eastAsia="Times New Roman"/>
    </w:rPr>
  </w:style>
  <w:style w:type="character" w:customStyle="1" w:styleId="13">
    <w:name w:val="Tekst dymka Znak"/>
    <w:link w:val="4"/>
    <w:semiHidden/>
    <w:uiPriority w:val="99"/>
    <w:rPr>
      <w:rFonts w:ascii="Tahoma" w:hAnsi="Tahoma" w:eastAsia="Times New Roman" w:cs="Tahoma"/>
      <w:sz w:val="16"/>
      <w:szCs w:val="16"/>
    </w:rPr>
  </w:style>
  <w:style w:type="paragraph" w:customStyle="1" w:styleId="14">
    <w:name w:val="Default"/>
    <w:qFormat/>
    <w:uiPriority w:val="0"/>
    <w:pPr>
      <w:autoSpaceDE w:val="0"/>
      <w:autoSpaceDN w:val="0"/>
      <w:adjustRightInd w:val="0"/>
    </w:pPr>
    <w:rPr>
      <w:rFonts w:ascii="Times New Roman" w:hAnsi="Times New Roman" w:eastAsia="Calibri" w:cs="Times New Roman"/>
      <w:color w:val="000000"/>
      <w:sz w:val="24"/>
      <w:szCs w:val="24"/>
      <w:lang w:val="pl-PL" w:eastAsia="en-US" w:bidi="ar-SA"/>
    </w:rPr>
  </w:style>
  <w:style w:type="character" w:customStyle="1" w:styleId="15">
    <w:name w:val="Nagłówek Znak"/>
    <w:link w:val="10"/>
    <w:qFormat/>
    <w:uiPriority w:val="99"/>
    <w:rPr>
      <w:rFonts w:ascii="Times New Roman" w:hAnsi="Times New Roman" w:eastAsia="Times New Roman"/>
      <w:sz w:val="24"/>
      <w:szCs w:val="24"/>
      <w:lang w:val="pl-PL" w:eastAsia="pl-PL"/>
    </w:rPr>
  </w:style>
  <w:style w:type="character" w:customStyle="1" w:styleId="16">
    <w:name w:val="Stopka Znak"/>
    <w:link w:val="7"/>
    <w:qFormat/>
    <w:uiPriority w:val="99"/>
    <w:rPr>
      <w:rFonts w:ascii="Times New Roman" w:hAnsi="Times New Roman" w:eastAsia="Times New Roman"/>
      <w:sz w:val="24"/>
      <w:szCs w:val="24"/>
      <w:lang w:val="pl-PL" w:eastAsia="pl-PL"/>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1EB0A-BA87-4E2B-BADB-DB7CEEC31288}">
  <ds:schemaRefs/>
</ds:datastoreItem>
</file>

<file path=customXml/itemProps2.xml><?xml version="1.0" encoding="utf-8"?>
<ds:datastoreItem xmlns:ds="http://schemas.openxmlformats.org/officeDocument/2006/customXml" ds:itemID="{B8F4376D-11D4-4461-BD0A-B5BEA7C95E00}"/>
</file>

<file path=customXml/itemProps3.xml><?xml version="1.0" encoding="utf-8"?>
<ds:datastoreItem xmlns:ds="http://schemas.openxmlformats.org/officeDocument/2006/customXml" ds:itemID="{42C2875C-03D7-4FEA-9CAE-31BA5150E688}">
  <ds:schemaRefs/>
</ds:datastoreItem>
</file>

<file path=customXml/itemProps4.xml><?xml version="1.0" encoding="utf-8"?>
<ds:datastoreItem xmlns:ds="http://schemas.openxmlformats.org/officeDocument/2006/customXml" ds:itemID="{7352E41E-7183-44FC-BF31-9335BB539D08}">
  <ds:schemaRefs/>
</ds:datastoreItem>
</file>

<file path=docProps/app.xml><?xml version="1.0" encoding="utf-8"?>
<Properties xmlns="http://schemas.openxmlformats.org/officeDocument/2006/extended-properties" xmlns:vt="http://schemas.openxmlformats.org/officeDocument/2006/docPropsVTypes">
  <Template>Normal</Template>
  <Pages>2</Pages>
  <Words>622</Words>
  <Characters>3768</Characters>
  <Lines>31</Lines>
  <Paragraphs>8</Paragraphs>
  <TotalTime>22</TotalTime>
  <ScaleCrop>false</ScaleCrop>
  <LinksUpToDate>false</LinksUpToDate>
  <CharactersWithSpaces>4382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Przezbórska-Skobiej</cp:lastModifiedBy>
  <cp:revision>22</cp:revision>
  <cp:lastPrinted>2017-09-25T10:27:00Z</cp:lastPrinted>
  <dcterms:created xsi:type="dcterms:W3CDTF">2020-11-19T09:34:00Z</dcterms:created>
  <dcterms:modified xsi:type="dcterms:W3CDTF">2025-07-10T13:28:11Z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y fmtid="{D5CDD505-2E9C-101B-9397-08002B2CF9AE}" pid="4" name="KSOProductBuildVer">
    <vt:lpwstr>1045-12.2.0.21931</vt:lpwstr>
  </property>
  <property fmtid="{D5CDD505-2E9C-101B-9397-08002B2CF9AE}" pid="5" name="ICV">
    <vt:lpwstr>FC6E719B19D6446DA2EE6C4F1750F4C3_13</vt:lpwstr>
  </property>
</Properties>
</file>