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88D95"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62BC6A57"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14:paraId="2C7C0AAC" w14:textId="77777777" w:rsidTr="00210531">
        <w:trPr>
          <w:trHeight w:val="508"/>
          <w:jc w:val="center"/>
        </w:trPr>
        <w:tc>
          <w:tcPr>
            <w:tcW w:w="9168" w:type="dxa"/>
            <w:gridSpan w:val="8"/>
            <w:tcBorders>
              <w:top w:val="single" w:sz="12" w:space="0" w:color="auto"/>
              <w:left w:val="single" w:sz="12" w:space="0" w:color="auto"/>
            </w:tcBorders>
            <w:shd w:val="clear" w:color="auto" w:fill="auto"/>
          </w:tcPr>
          <w:p w14:paraId="714863F1"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14:paraId="012F1AAD" w14:textId="6D19146C" w:rsidR="00E36AE3" w:rsidRPr="00A760E1" w:rsidRDefault="00ED4FB3" w:rsidP="00EF66C7">
            <w:pPr>
              <w:rPr>
                <w:rFonts w:ascii="Arial" w:hAnsi="Arial" w:cs="Arial"/>
                <w:sz w:val="22"/>
                <w:szCs w:val="22"/>
                <w:lang w:val="en-GB"/>
              </w:rPr>
            </w:pPr>
            <w:r>
              <w:rPr>
                <w:rFonts w:ascii="Arial" w:hAnsi="Arial" w:cs="Arial"/>
                <w:b/>
                <w:sz w:val="16"/>
                <w:szCs w:val="16"/>
                <w:lang w:val="en-GB"/>
              </w:rPr>
              <w:t>Agribusiness in national economy</w:t>
            </w:r>
          </w:p>
        </w:tc>
        <w:tc>
          <w:tcPr>
            <w:tcW w:w="1510" w:type="dxa"/>
            <w:vMerge w:val="restart"/>
            <w:tcBorders>
              <w:top w:val="single" w:sz="12" w:space="0" w:color="auto"/>
              <w:right w:val="single" w:sz="12" w:space="0" w:color="auto"/>
            </w:tcBorders>
            <w:shd w:val="clear" w:color="auto" w:fill="auto"/>
          </w:tcPr>
          <w:p w14:paraId="071F17B9" w14:textId="77777777"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14:paraId="305273A1" w14:textId="10505050" w:rsidR="00E36AE3" w:rsidRDefault="00ED4FB3" w:rsidP="00375C93">
            <w:pPr>
              <w:jc w:val="center"/>
              <w:rPr>
                <w:rFonts w:ascii="Arial" w:hAnsi="Arial" w:cs="Arial"/>
                <w:sz w:val="16"/>
                <w:szCs w:val="16"/>
              </w:rPr>
            </w:pPr>
            <w:proofErr w:type="spellStart"/>
            <w:r>
              <w:rPr>
                <w:rFonts w:ascii="Arial" w:hAnsi="Arial" w:cs="Arial"/>
                <w:sz w:val="16"/>
                <w:szCs w:val="16"/>
              </w:rPr>
              <w:t>C</w:t>
            </w:r>
            <w:r w:rsidR="005728AE">
              <w:rPr>
                <w:rFonts w:ascii="Arial" w:hAnsi="Arial" w:cs="Arial"/>
                <w:sz w:val="16"/>
                <w:szCs w:val="16"/>
              </w:rPr>
              <w:t>redits</w:t>
            </w:r>
            <w:proofErr w:type="spellEnd"/>
          </w:p>
          <w:p w14:paraId="68A5B0CD" w14:textId="77777777" w:rsidR="00ED4FB3" w:rsidRDefault="00ED4FB3" w:rsidP="00375C93">
            <w:pPr>
              <w:jc w:val="center"/>
              <w:rPr>
                <w:rFonts w:ascii="Arial" w:hAnsi="Arial" w:cs="Arial"/>
                <w:sz w:val="16"/>
                <w:szCs w:val="16"/>
              </w:rPr>
            </w:pPr>
          </w:p>
          <w:p w14:paraId="4EDDC283" w14:textId="377C96B1" w:rsidR="00ED4FB3" w:rsidRPr="00EF66C7" w:rsidRDefault="00ED4FB3" w:rsidP="00375C93">
            <w:pPr>
              <w:jc w:val="center"/>
              <w:rPr>
                <w:rFonts w:ascii="Arial" w:hAnsi="Arial" w:cs="Arial"/>
                <w:sz w:val="16"/>
                <w:szCs w:val="16"/>
              </w:rPr>
            </w:pPr>
            <w:r>
              <w:rPr>
                <w:rFonts w:ascii="Arial" w:hAnsi="Arial" w:cs="Arial"/>
                <w:sz w:val="16"/>
                <w:szCs w:val="16"/>
                <w:lang w:val="en-GB"/>
              </w:rPr>
              <w:t>4</w:t>
            </w:r>
          </w:p>
        </w:tc>
      </w:tr>
      <w:tr w:rsidR="00E36AE3" w:rsidRPr="00ED4FB3" w14:paraId="1ECB98B7" w14:textId="77777777" w:rsidTr="00210531">
        <w:trPr>
          <w:trHeight w:val="412"/>
          <w:jc w:val="center"/>
        </w:trPr>
        <w:tc>
          <w:tcPr>
            <w:tcW w:w="9168" w:type="dxa"/>
            <w:gridSpan w:val="8"/>
            <w:tcBorders>
              <w:left w:val="single" w:sz="12" w:space="0" w:color="auto"/>
            </w:tcBorders>
            <w:shd w:val="clear" w:color="auto" w:fill="auto"/>
          </w:tcPr>
          <w:p w14:paraId="2DB23A02"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14:paraId="29682A2E" w14:textId="5A6F7E50" w:rsidR="00E36AE3" w:rsidRPr="00A760E1" w:rsidRDefault="00ED4FB3" w:rsidP="00EF66C7">
            <w:pPr>
              <w:rPr>
                <w:rFonts w:ascii="Arial" w:hAnsi="Arial" w:cs="Arial"/>
                <w:sz w:val="22"/>
                <w:szCs w:val="22"/>
                <w:lang w:val="en-GB"/>
              </w:rPr>
            </w:pPr>
            <w:proofErr w:type="spellStart"/>
            <w:r w:rsidRPr="00F20696">
              <w:rPr>
                <w:rFonts w:ascii="Arial" w:hAnsi="Arial" w:cs="Arial"/>
                <w:b/>
                <w:sz w:val="16"/>
                <w:szCs w:val="16"/>
                <w:lang w:val="en-GB"/>
              </w:rPr>
              <w:t>Agrobiznes</w:t>
            </w:r>
            <w:proofErr w:type="spellEnd"/>
            <w:r w:rsidRPr="00F20696">
              <w:rPr>
                <w:rFonts w:ascii="Arial" w:hAnsi="Arial" w:cs="Arial"/>
                <w:b/>
                <w:sz w:val="16"/>
                <w:szCs w:val="16"/>
                <w:lang w:val="en-GB"/>
              </w:rPr>
              <w:t xml:space="preserve"> w </w:t>
            </w:r>
            <w:proofErr w:type="spellStart"/>
            <w:r w:rsidRPr="00F20696">
              <w:rPr>
                <w:rFonts w:ascii="Arial" w:hAnsi="Arial" w:cs="Arial"/>
                <w:b/>
                <w:sz w:val="16"/>
                <w:szCs w:val="16"/>
                <w:lang w:val="en-GB"/>
              </w:rPr>
              <w:t>gospodarce</w:t>
            </w:r>
            <w:proofErr w:type="spellEnd"/>
            <w:r w:rsidRPr="00F20696">
              <w:rPr>
                <w:rFonts w:ascii="Arial" w:hAnsi="Arial" w:cs="Arial"/>
                <w:b/>
                <w:sz w:val="16"/>
                <w:szCs w:val="16"/>
                <w:lang w:val="en-GB"/>
              </w:rPr>
              <w:t xml:space="preserve"> </w:t>
            </w:r>
            <w:proofErr w:type="spellStart"/>
            <w:r w:rsidRPr="00F20696">
              <w:rPr>
                <w:rFonts w:ascii="Arial" w:hAnsi="Arial" w:cs="Arial"/>
                <w:b/>
                <w:sz w:val="16"/>
                <w:szCs w:val="16"/>
                <w:lang w:val="en-GB"/>
              </w:rPr>
              <w:t>narodowej</w:t>
            </w:r>
            <w:proofErr w:type="spellEnd"/>
          </w:p>
        </w:tc>
        <w:tc>
          <w:tcPr>
            <w:tcW w:w="1510" w:type="dxa"/>
            <w:vMerge/>
            <w:tcBorders>
              <w:right w:val="single" w:sz="12" w:space="0" w:color="auto"/>
            </w:tcBorders>
            <w:shd w:val="clear" w:color="auto" w:fill="auto"/>
          </w:tcPr>
          <w:p w14:paraId="1C26FD2E" w14:textId="77777777" w:rsidR="00E36AE3" w:rsidRPr="0081614C" w:rsidRDefault="00E36AE3" w:rsidP="00EF66C7">
            <w:pPr>
              <w:rPr>
                <w:rFonts w:ascii="Arial" w:hAnsi="Arial" w:cs="Arial"/>
                <w:sz w:val="16"/>
                <w:szCs w:val="16"/>
                <w:lang w:val="en-US"/>
              </w:rPr>
            </w:pPr>
          </w:p>
        </w:tc>
      </w:tr>
      <w:tr w:rsidR="00E36AE3" w:rsidRPr="00ED4FB3" w14:paraId="333EA135" w14:textId="77777777" w:rsidTr="004B3B10">
        <w:trPr>
          <w:jc w:val="center"/>
        </w:trPr>
        <w:tc>
          <w:tcPr>
            <w:tcW w:w="10678" w:type="dxa"/>
            <w:gridSpan w:val="9"/>
            <w:tcBorders>
              <w:left w:val="single" w:sz="12" w:space="0" w:color="auto"/>
              <w:right w:val="single" w:sz="12" w:space="0" w:color="auto"/>
            </w:tcBorders>
            <w:shd w:val="clear" w:color="auto" w:fill="auto"/>
          </w:tcPr>
          <w:p w14:paraId="03AE7781" w14:textId="77777777"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14:paraId="572B4D3A" w14:textId="7A78EC12" w:rsidR="00E36AE3" w:rsidRPr="00A760E1" w:rsidRDefault="00ED4FB3" w:rsidP="00EF66C7">
            <w:pPr>
              <w:rPr>
                <w:rFonts w:ascii="Arial" w:hAnsi="Arial" w:cs="Arial"/>
                <w:sz w:val="22"/>
                <w:szCs w:val="22"/>
                <w:lang w:val="en-GB"/>
              </w:rPr>
            </w:pPr>
            <w:r>
              <w:rPr>
                <w:rFonts w:ascii="Arial" w:hAnsi="Arial" w:cs="Arial"/>
                <w:b/>
                <w:bCs/>
                <w:sz w:val="16"/>
                <w:szCs w:val="16"/>
                <w:lang w:val="en-US"/>
              </w:rPr>
              <w:t>Department of Economics and Economic Policy in Agribusiness</w:t>
            </w:r>
          </w:p>
        </w:tc>
      </w:tr>
      <w:tr w:rsidR="00E36AE3" w:rsidRPr="00ED4FB3" w14:paraId="5C0D566E" w14:textId="7777777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14:paraId="04BB40C1" w14:textId="77777777"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14:paraId="1EAFDF11" w14:textId="35578D53" w:rsidR="00E36AE3" w:rsidRPr="00A760E1" w:rsidRDefault="00ED4FB3" w:rsidP="00EF66C7">
            <w:pPr>
              <w:rPr>
                <w:rFonts w:ascii="Arial" w:hAnsi="Arial" w:cs="Arial"/>
                <w:sz w:val="22"/>
                <w:szCs w:val="22"/>
                <w:lang w:val="en-GB"/>
              </w:rPr>
            </w:pPr>
            <w:r w:rsidRPr="00ED4FB3">
              <w:rPr>
                <w:rFonts w:ascii="Arial" w:hAnsi="Arial" w:cs="Arial"/>
                <w:b/>
                <w:bCs/>
                <w:sz w:val="16"/>
                <w:szCs w:val="16"/>
                <w:lang w:val="en-US"/>
              </w:rPr>
              <w:t>Dr Bartłomiej Bajan</w:t>
            </w:r>
          </w:p>
        </w:tc>
      </w:tr>
      <w:tr w:rsidR="00A26E9B" w:rsidRPr="00EF66C7" w14:paraId="794281CD" w14:textId="77777777" w:rsidTr="00210531">
        <w:trPr>
          <w:jc w:val="center"/>
        </w:trPr>
        <w:tc>
          <w:tcPr>
            <w:tcW w:w="5480" w:type="dxa"/>
            <w:gridSpan w:val="4"/>
            <w:tcBorders>
              <w:left w:val="single" w:sz="12" w:space="0" w:color="auto"/>
              <w:right w:val="single" w:sz="4" w:space="0" w:color="auto"/>
            </w:tcBorders>
            <w:shd w:val="clear" w:color="auto" w:fill="auto"/>
          </w:tcPr>
          <w:p w14:paraId="06B9B034" w14:textId="77777777"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14:paraId="1CA96022" w14:textId="77777777" w:rsidR="00A26E9B" w:rsidRPr="004654CD" w:rsidRDefault="004654CD" w:rsidP="00EF66C7">
            <w:pPr>
              <w:rPr>
                <w:b/>
                <w:sz w:val="22"/>
                <w:szCs w:val="22"/>
                <w:lang w:val="en-GB"/>
              </w:rPr>
            </w:pPr>
            <w:r w:rsidRPr="004654CD">
              <w:rPr>
                <w:b/>
                <w:sz w:val="22"/>
                <w:szCs w:val="22"/>
                <w:lang w:val="en-GB"/>
              </w:rPr>
              <w:t>Agri-Food Economics and Trade</w:t>
            </w:r>
          </w:p>
        </w:tc>
        <w:tc>
          <w:tcPr>
            <w:tcW w:w="1732" w:type="dxa"/>
            <w:tcBorders>
              <w:left w:val="single" w:sz="4" w:space="0" w:color="auto"/>
              <w:bottom w:val="single" w:sz="4" w:space="0" w:color="auto"/>
              <w:right w:val="single" w:sz="4" w:space="0" w:color="auto"/>
            </w:tcBorders>
            <w:shd w:val="clear" w:color="auto" w:fill="auto"/>
          </w:tcPr>
          <w:p w14:paraId="28D9B665" w14:textId="77777777"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14:paraId="43370374" w14:textId="77777777" w:rsidR="004654CD" w:rsidRPr="00A760E1" w:rsidRDefault="004654CD" w:rsidP="00EF66C7">
            <w:pPr>
              <w:rPr>
                <w:rFonts w:ascii="Arial" w:hAnsi="Arial" w:cs="Arial"/>
                <w:sz w:val="16"/>
                <w:szCs w:val="16"/>
                <w:lang w:val="en-GB"/>
              </w:rPr>
            </w:pPr>
            <w:r>
              <w:rPr>
                <w:rFonts w:ascii="Arial" w:hAnsi="Arial" w:cs="Arial"/>
                <w:sz w:val="16"/>
                <w:szCs w:val="16"/>
                <w:lang w:val="en-GB"/>
              </w:rPr>
              <w:t>Master level</w:t>
            </w:r>
          </w:p>
        </w:tc>
        <w:tc>
          <w:tcPr>
            <w:tcW w:w="1732" w:type="dxa"/>
            <w:gridSpan w:val="2"/>
            <w:tcBorders>
              <w:left w:val="single" w:sz="4" w:space="0" w:color="auto"/>
              <w:bottom w:val="single" w:sz="4" w:space="0" w:color="auto"/>
              <w:right w:val="single" w:sz="4" w:space="0" w:color="auto"/>
            </w:tcBorders>
            <w:shd w:val="clear" w:color="auto" w:fill="auto"/>
          </w:tcPr>
          <w:p w14:paraId="29535BF8"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14:paraId="308C4CE9" w14:textId="7DFBFB2D" w:rsidR="00ED4FB3" w:rsidRPr="00A760E1" w:rsidRDefault="00ED4FB3" w:rsidP="00EF66C7">
            <w:pPr>
              <w:rPr>
                <w:rFonts w:ascii="Arial" w:hAnsi="Arial" w:cs="Arial"/>
                <w:sz w:val="16"/>
                <w:szCs w:val="16"/>
                <w:lang w:val="en-GB"/>
              </w:rPr>
            </w:pPr>
            <w:r w:rsidRPr="00F20696">
              <w:rPr>
                <w:rFonts w:ascii="Arial" w:hAnsi="Arial" w:cs="Arial"/>
                <w:b/>
                <w:sz w:val="16"/>
                <w:szCs w:val="16"/>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5D39A6BD"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14:paraId="116F6356" w14:textId="07BE7735" w:rsidR="00ED4FB3" w:rsidRPr="00A760E1" w:rsidRDefault="00ED4FB3" w:rsidP="00EF66C7">
            <w:pPr>
              <w:rPr>
                <w:rFonts w:ascii="Arial" w:hAnsi="Arial" w:cs="Arial"/>
                <w:sz w:val="16"/>
                <w:szCs w:val="16"/>
                <w:lang w:val="en-GB"/>
              </w:rPr>
            </w:pPr>
            <w:r w:rsidRPr="00F20696">
              <w:rPr>
                <w:rFonts w:ascii="Arial" w:hAnsi="Arial" w:cs="Arial"/>
                <w:b/>
                <w:sz w:val="16"/>
                <w:szCs w:val="16"/>
                <w:lang w:val="en-GB"/>
              </w:rPr>
              <w:t>II</w:t>
            </w:r>
          </w:p>
        </w:tc>
      </w:tr>
      <w:tr w:rsidR="00AD57E8" w:rsidRPr="00440C98" w14:paraId="0A0FB024" w14:textId="77777777" w:rsidTr="00210531">
        <w:trPr>
          <w:trHeight w:val="461"/>
          <w:jc w:val="center"/>
        </w:trPr>
        <w:tc>
          <w:tcPr>
            <w:tcW w:w="5480" w:type="dxa"/>
            <w:gridSpan w:val="4"/>
            <w:tcBorders>
              <w:left w:val="single" w:sz="12" w:space="0" w:color="auto"/>
              <w:right w:val="single" w:sz="4" w:space="0" w:color="auto"/>
            </w:tcBorders>
            <w:shd w:val="clear" w:color="auto" w:fill="auto"/>
          </w:tcPr>
          <w:p w14:paraId="077A9215" w14:textId="77777777"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14:paraId="0442E5CE" w14:textId="77777777"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14:paraId="1576CFD4" w14:textId="77777777" w:rsidR="00AD57E8" w:rsidRPr="00A760E1" w:rsidRDefault="00AD57E8" w:rsidP="00EF66C7">
            <w:pPr>
              <w:rPr>
                <w:rFonts w:ascii="Arial" w:hAnsi="Arial" w:cs="Arial"/>
                <w:sz w:val="16"/>
                <w:szCs w:val="16"/>
                <w:lang w:val="en-GB"/>
              </w:rPr>
            </w:pPr>
          </w:p>
        </w:tc>
      </w:tr>
      <w:tr w:rsidR="00E36AE3" w:rsidRPr="00ED4FB3" w14:paraId="53CB71A2" w14:textId="77777777"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14:paraId="16E50A6E" w14:textId="77777777"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14:paraId="6BCDDE06" w14:textId="77777777"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ED4FB3" w14:paraId="0EBA84E9" w14:textId="77777777"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3ED32B98" w14:textId="77777777"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14:paraId="463C3498" w14:textId="77777777"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67F94" w:rsidRPr="00EF66C7" w14:paraId="2825A215"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489A262"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14:paraId="4F2744DF" w14:textId="7C39082E" w:rsidR="00167F94" w:rsidRPr="00A760E1" w:rsidRDefault="00ED4FB3" w:rsidP="00ED4FB3">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3089EC7D"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14:paraId="36424A35" w14:textId="77777777" w:rsidR="00167F94" w:rsidRPr="00EF66C7" w:rsidRDefault="00167F94" w:rsidP="000E20A8">
            <w:pPr>
              <w:jc w:val="center"/>
              <w:rPr>
                <w:rFonts w:ascii="Arial" w:hAnsi="Arial" w:cs="Arial"/>
                <w:b/>
                <w:sz w:val="20"/>
                <w:szCs w:val="20"/>
              </w:rPr>
            </w:pPr>
          </w:p>
        </w:tc>
      </w:tr>
      <w:tr w:rsidR="00167F94" w:rsidRPr="00EF66C7" w14:paraId="5EF548EC"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46C7B667"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14:paraId="76AD5EC9" w14:textId="027ACCF7" w:rsidR="00167F94" w:rsidRPr="00A760E1" w:rsidRDefault="00ED4FB3" w:rsidP="00ED4FB3">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741A4F42"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14:paraId="305F9C20" w14:textId="77777777" w:rsidR="00167F94" w:rsidRPr="00EF66C7" w:rsidRDefault="00167F94" w:rsidP="000E20A8">
            <w:pPr>
              <w:jc w:val="center"/>
              <w:rPr>
                <w:rFonts w:ascii="Arial" w:hAnsi="Arial" w:cs="Arial"/>
                <w:b/>
                <w:sz w:val="20"/>
                <w:szCs w:val="20"/>
              </w:rPr>
            </w:pPr>
          </w:p>
        </w:tc>
      </w:tr>
      <w:tr w:rsidR="00ED4FB3" w:rsidRPr="00EF66C7" w14:paraId="4A1637A5"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2FB62A6" w14:textId="67F603FD" w:rsidR="00ED4FB3" w:rsidRPr="00ED4FB3" w:rsidRDefault="00ED4FB3" w:rsidP="00ED4FB3">
            <w:pPr>
              <w:rPr>
                <w:rFonts w:ascii="Arial" w:hAnsi="Arial" w:cs="Arial"/>
                <w:sz w:val="20"/>
                <w:szCs w:val="20"/>
                <w:lang w:val="en-GB"/>
              </w:rPr>
            </w:pPr>
            <w:r w:rsidRPr="00ED4FB3">
              <w:rPr>
                <w:rFonts w:ascii="Arial" w:hAnsi="Arial" w:cs="Arial"/>
                <w:sz w:val="20"/>
                <w:szCs w:val="20"/>
                <w:lang w:val="en-GB"/>
              </w:rPr>
              <w:t>-</w:t>
            </w:r>
            <w:r>
              <w:rPr>
                <w:rFonts w:ascii="Arial" w:hAnsi="Arial" w:cs="Arial"/>
                <w:sz w:val="20"/>
                <w:szCs w:val="20"/>
                <w:lang w:val="en-GB"/>
              </w:rPr>
              <w:t xml:space="preserve"> </w:t>
            </w:r>
            <w:r w:rsidRPr="00ED4FB3">
              <w:rPr>
                <w:rFonts w:ascii="Arial" w:hAnsi="Arial" w:cs="Arial"/>
                <w:sz w:val="20"/>
                <w:szCs w:val="20"/>
                <w:lang w:val="en-GB"/>
              </w:rPr>
              <w:t>contact hours</w:t>
            </w:r>
          </w:p>
        </w:tc>
        <w:tc>
          <w:tcPr>
            <w:tcW w:w="849" w:type="dxa"/>
            <w:tcBorders>
              <w:left w:val="single" w:sz="12" w:space="0" w:color="auto"/>
              <w:bottom w:val="single" w:sz="4" w:space="0" w:color="auto"/>
              <w:right w:val="single" w:sz="4" w:space="0" w:color="auto"/>
            </w:tcBorders>
            <w:shd w:val="clear" w:color="auto" w:fill="auto"/>
          </w:tcPr>
          <w:p w14:paraId="010436C7" w14:textId="511E46F5" w:rsidR="00ED4FB3" w:rsidRPr="00A760E1" w:rsidRDefault="00ED4FB3" w:rsidP="00ED4FB3">
            <w:pPr>
              <w:jc w:val="right"/>
              <w:rPr>
                <w:rFonts w:ascii="Arial" w:hAnsi="Arial" w:cs="Arial"/>
                <w:sz w:val="20"/>
                <w:szCs w:val="20"/>
                <w:lang w:val="en-GB"/>
              </w:rPr>
            </w:pPr>
            <w:r>
              <w:rPr>
                <w:rFonts w:ascii="Arial" w:hAnsi="Arial" w:cs="Arial"/>
                <w:sz w:val="20"/>
                <w:szCs w:val="20"/>
                <w:lang w:val="en-GB"/>
              </w:rPr>
              <w:t>25</w:t>
            </w:r>
          </w:p>
        </w:tc>
        <w:tc>
          <w:tcPr>
            <w:tcW w:w="3829" w:type="dxa"/>
            <w:gridSpan w:val="5"/>
            <w:tcBorders>
              <w:left w:val="single" w:sz="12" w:space="0" w:color="auto"/>
              <w:bottom w:val="single" w:sz="4" w:space="0" w:color="auto"/>
              <w:right w:val="single" w:sz="4" w:space="0" w:color="auto"/>
            </w:tcBorders>
            <w:shd w:val="clear" w:color="auto" w:fill="auto"/>
          </w:tcPr>
          <w:p w14:paraId="19B613D0" w14:textId="77777777" w:rsidR="00ED4FB3" w:rsidRPr="00A760E1" w:rsidRDefault="00ED4FB3" w:rsidP="00ED4FB3">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7922E0C7" w14:textId="77777777" w:rsidR="00ED4FB3" w:rsidRPr="00EF66C7" w:rsidRDefault="00ED4FB3" w:rsidP="00ED4FB3">
            <w:pPr>
              <w:jc w:val="center"/>
              <w:rPr>
                <w:rFonts w:ascii="Arial" w:hAnsi="Arial" w:cs="Arial"/>
                <w:b/>
                <w:sz w:val="20"/>
                <w:szCs w:val="20"/>
              </w:rPr>
            </w:pPr>
          </w:p>
        </w:tc>
      </w:tr>
      <w:tr w:rsidR="00ED4FB3" w:rsidRPr="00EF66C7" w14:paraId="4C0F7DC2"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5161A303" w14:textId="77777777" w:rsidR="00ED4FB3" w:rsidRPr="00A760E1" w:rsidRDefault="00ED4FB3" w:rsidP="00ED4FB3">
            <w:pPr>
              <w:rPr>
                <w:rFonts w:ascii="Arial" w:hAnsi="Arial" w:cs="Arial"/>
                <w:sz w:val="20"/>
                <w:szCs w:val="20"/>
                <w:lang w:val="en-GB"/>
              </w:rPr>
            </w:pPr>
            <w:r>
              <w:rPr>
                <w:rFonts w:ascii="Arial" w:hAnsi="Arial" w:cs="Arial"/>
                <w:sz w:val="20"/>
                <w:szCs w:val="20"/>
                <w:lang w:val="en-GB"/>
              </w:rPr>
              <w:t>-</w:t>
            </w:r>
          </w:p>
        </w:tc>
        <w:tc>
          <w:tcPr>
            <w:tcW w:w="849" w:type="dxa"/>
            <w:tcBorders>
              <w:left w:val="single" w:sz="12" w:space="0" w:color="auto"/>
              <w:bottom w:val="single" w:sz="4" w:space="0" w:color="auto"/>
              <w:right w:val="single" w:sz="4" w:space="0" w:color="auto"/>
            </w:tcBorders>
            <w:shd w:val="clear" w:color="auto" w:fill="auto"/>
          </w:tcPr>
          <w:p w14:paraId="29B77D69" w14:textId="77777777" w:rsidR="00ED4FB3" w:rsidRPr="00A760E1" w:rsidRDefault="00ED4FB3" w:rsidP="00ED4FB3">
            <w:pPr>
              <w:jc w:val="right"/>
              <w:rPr>
                <w:rFonts w:ascii="Arial" w:hAnsi="Arial" w:cs="Arial"/>
                <w:sz w:val="20"/>
                <w:szCs w:val="20"/>
                <w:lang w:val="en-GB"/>
              </w:rPr>
            </w:pPr>
          </w:p>
        </w:tc>
        <w:tc>
          <w:tcPr>
            <w:tcW w:w="3829" w:type="dxa"/>
            <w:gridSpan w:val="5"/>
            <w:tcBorders>
              <w:left w:val="single" w:sz="12" w:space="0" w:color="auto"/>
              <w:bottom w:val="single" w:sz="4" w:space="0" w:color="auto"/>
              <w:right w:val="single" w:sz="4" w:space="0" w:color="auto"/>
            </w:tcBorders>
            <w:shd w:val="clear" w:color="auto" w:fill="auto"/>
          </w:tcPr>
          <w:p w14:paraId="7F52FE61" w14:textId="77777777" w:rsidR="00ED4FB3" w:rsidRPr="00A760E1" w:rsidRDefault="00ED4FB3" w:rsidP="00ED4FB3">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2DF5DC41" w14:textId="77777777" w:rsidR="00ED4FB3" w:rsidRPr="00EF66C7" w:rsidRDefault="00ED4FB3" w:rsidP="00ED4FB3">
            <w:pPr>
              <w:jc w:val="center"/>
              <w:rPr>
                <w:rFonts w:ascii="Arial" w:hAnsi="Arial" w:cs="Arial"/>
                <w:b/>
                <w:sz w:val="20"/>
                <w:szCs w:val="20"/>
              </w:rPr>
            </w:pPr>
          </w:p>
        </w:tc>
      </w:tr>
      <w:tr w:rsidR="00ED4FB3" w:rsidRPr="00EF66C7" w14:paraId="7ABDFA81"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95854A5" w14:textId="77777777" w:rsidR="00ED4FB3" w:rsidRPr="00A760E1" w:rsidRDefault="00ED4FB3" w:rsidP="00ED4FB3">
            <w:pPr>
              <w:rPr>
                <w:rFonts w:ascii="Arial" w:hAnsi="Arial" w:cs="Arial"/>
                <w:sz w:val="20"/>
                <w:szCs w:val="20"/>
                <w:lang w:val="en-GB"/>
              </w:rPr>
            </w:pPr>
            <w:r w:rsidRPr="00A760E1">
              <w:rPr>
                <w:rFonts w:ascii="Arial" w:hAnsi="Arial" w:cs="Arial"/>
                <w:sz w:val="20"/>
                <w:szCs w:val="20"/>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1CB3F744" w14:textId="77777777" w:rsidR="00ED4FB3" w:rsidRPr="00A760E1" w:rsidRDefault="00ED4FB3" w:rsidP="00ED4FB3">
            <w:pPr>
              <w:jc w:val="right"/>
              <w:rPr>
                <w:rFonts w:ascii="Arial" w:hAnsi="Arial" w:cs="Arial"/>
                <w:sz w:val="20"/>
                <w:szCs w:val="20"/>
                <w:lang w:val="en-GB"/>
              </w:rPr>
            </w:pPr>
          </w:p>
        </w:tc>
        <w:tc>
          <w:tcPr>
            <w:tcW w:w="3829" w:type="dxa"/>
            <w:gridSpan w:val="5"/>
            <w:tcBorders>
              <w:left w:val="single" w:sz="12" w:space="0" w:color="auto"/>
              <w:bottom w:val="single" w:sz="4" w:space="0" w:color="auto"/>
              <w:right w:val="single" w:sz="4" w:space="0" w:color="auto"/>
            </w:tcBorders>
            <w:shd w:val="clear" w:color="auto" w:fill="auto"/>
          </w:tcPr>
          <w:p w14:paraId="3F219D75" w14:textId="77777777" w:rsidR="00ED4FB3" w:rsidRPr="00A760E1" w:rsidRDefault="00ED4FB3" w:rsidP="00ED4FB3">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07A25C5C" w14:textId="77777777" w:rsidR="00ED4FB3" w:rsidRPr="00EF66C7" w:rsidRDefault="00ED4FB3" w:rsidP="00ED4FB3">
            <w:pPr>
              <w:jc w:val="center"/>
              <w:rPr>
                <w:rFonts w:ascii="Arial" w:hAnsi="Arial" w:cs="Arial"/>
                <w:b/>
                <w:sz w:val="20"/>
                <w:szCs w:val="20"/>
              </w:rPr>
            </w:pPr>
          </w:p>
        </w:tc>
      </w:tr>
      <w:tr w:rsidR="00ED4FB3" w:rsidRPr="00EF66C7" w14:paraId="21B53527"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54012D5" w14:textId="77777777" w:rsidR="00ED4FB3" w:rsidRPr="00A760E1" w:rsidRDefault="00ED4FB3" w:rsidP="00ED4FB3">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14:paraId="661F6BD7" w14:textId="2DE3F7F4" w:rsidR="00ED4FB3" w:rsidRPr="00A760E1" w:rsidRDefault="00ED4FB3" w:rsidP="00ED4FB3">
            <w:pPr>
              <w:jc w:val="right"/>
              <w:rPr>
                <w:rFonts w:ascii="Arial" w:hAnsi="Arial" w:cs="Arial"/>
                <w:sz w:val="20"/>
                <w:szCs w:val="20"/>
                <w:lang w:val="en-GB"/>
              </w:rPr>
            </w:pPr>
            <w:r>
              <w:rPr>
                <w:rFonts w:ascii="Arial" w:hAnsi="Arial" w:cs="Arial"/>
                <w:sz w:val="20"/>
                <w:szCs w:val="20"/>
                <w:lang w:val="en-GB"/>
              </w:rPr>
              <w:t>45</w:t>
            </w:r>
          </w:p>
        </w:tc>
        <w:tc>
          <w:tcPr>
            <w:tcW w:w="3829" w:type="dxa"/>
            <w:gridSpan w:val="5"/>
            <w:tcBorders>
              <w:left w:val="single" w:sz="12" w:space="0" w:color="auto"/>
              <w:bottom w:val="single" w:sz="4" w:space="0" w:color="auto"/>
              <w:right w:val="single" w:sz="4" w:space="0" w:color="auto"/>
            </w:tcBorders>
            <w:shd w:val="clear" w:color="auto" w:fill="auto"/>
          </w:tcPr>
          <w:p w14:paraId="5E78F79D" w14:textId="77777777" w:rsidR="00ED4FB3" w:rsidRPr="00A760E1" w:rsidRDefault="00ED4FB3" w:rsidP="00ED4FB3">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14:paraId="61C01A13" w14:textId="77777777" w:rsidR="00ED4FB3" w:rsidRPr="00EF66C7" w:rsidRDefault="00ED4FB3" w:rsidP="00ED4FB3">
            <w:pPr>
              <w:jc w:val="center"/>
              <w:rPr>
                <w:rFonts w:ascii="Arial" w:hAnsi="Arial" w:cs="Arial"/>
                <w:b/>
                <w:sz w:val="20"/>
                <w:szCs w:val="20"/>
              </w:rPr>
            </w:pPr>
          </w:p>
        </w:tc>
      </w:tr>
      <w:tr w:rsidR="00ED4FB3" w:rsidRPr="00EF66C7" w14:paraId="3FAC9D49" w14:textId="7777777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3FC4E260" w14:textId="77777777" w:rsidR="00ED4FB3" w:rsidRPr="00A760E1" w:rsidRDefault="00ED4FB3" w:rsidP="00ED4FB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F2D421B" w14:textId="4B6CA723" w:rsidR="00ED4FB3" w:rsidRPr="00A760E1" w:rsidRDefault="00ED4FB3" w:rsidP="00ED4FB3">
            <w:pPr>
              <w:jc w:val="right"/>
              <w:rPr>
                <w:rFonts w:ascii="Arial" w:hAnsi="Arial" w:cs="Arial"/>
                <w:sz w:val="20"/>
                <w:szCs w:val="20"/>
                <w:lang w:val="en-GB"/>
              </w:rPr>
            </w:pPr>
            <w:r>
              <w:rPr>
                <w:rFonts w:ascii="Arial" w:hAnsi="Arial" w:cs="Arial"/>
                <w:sz w:val="20"/>
                <w:szCs w:val="20"/>
                <w:lang w:val="en-GB"/>
              </w:rPr>
              <w:t>100</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14:paraId="064DFFB9" w14:textId="77777777" w:rsidR="00ED4FB3" w:rsidRPr="00A760E1" w:rsidRDefault="00ED4FB3" w:rsidP="00ED4FB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14:paraId="7957FDB2" w14:textId="77777777" w:rsidR="00ED4FB3" w:rsidRPr="00EF66C7" w:rsidRDefault="00ED4FB3" w:rsidP="00ED4FB3">
            <w:pPr>
              <w:jc w:val="center"/>
              <w:rPr>
                <w:rFonts w:ascii="Arial" w:hAnsi="Arial" w:cs="Arial"/>
                <w:b/>
                <w:sz w:val="20"/>
                <w:szCs w:val="20"/>
              </w:rPr>
            </w:pPr>
          </w:p>
        </w:tc>
      </w:tr>
      <w:bookmarkEnd w:id="0"/>
      <w:tr w:rsidR="00ED4FB3" w:rsidRPr="0016258D" w14:paraId="7AAB70CA"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5C1ACAAA" w14:textId="77777777" w:rsidR="00ED4FB3" w:rsidRPr="00A760E1" w:rsidRDefault="00ED4FB3" w:rsidP="00ED4FB3">
            <w:pPr>
              <w:jc w:val="center"/>
              <w:rPr>
                <w:rFonts w:ascii="Arial" w:hAnsi="Arial" w:cs="Arial"/>
                <w:b/>
                <w:sz w:val="20"/>
                <w:szCs w:val="20"/>
                <w:lang w:val="en-GB"/>
              </w:rPr>
            </w:pPr>
            <w:r w:rsidRPr="00A760E1">
              <w:rPr>
                <w:rFonts w:ascii="Arial" w:hAnsi="Arial" w:cs="Arial"/>
                <w:b/>
                <w:sz w:val="20"/>
                <w:szCs w:val="20"/>
                <w:lang w:val="en-GB"/>
              </w:rPr>
              <w:t>OBJECTIVE OF THE COURSE</w:t>
            </w:r>
          </w:p>
          <w:p w14:paraId="0ADDD119" w14:textId="662FCD4C" w:rsidR="00ED4FB3" w:rsidRPr="00A760E1" w:rsidRDefault="0016258D" w:rsidP="0016258D">
            <w:pPr>
              <w:jc w:val="both"/>
              <w:rPr>
                <w:rFonts w:ascii="Arial" w:hAnsi="Arial" w:cs="Arial"/>
                <w:sz w:val="20"/>
                <w:szCs w:val="20"/>
                <w:lang w:val="en-GB"/>
              </w:rPr>
            </w:pPr>
            <w:r w:rsidRPr="0016258D">
              <w:rPr>
                <w:rFonts w:ascii="Arial" w:hAnsi="Arial" w:cs="Arial"/>
                <w:sz w:val="20"/>
                <w:szCs w:val="20"/>
                <w:lang w:val="en-GB"/>
              </w:rPr>
              <w:t xml:space="preserve">The objective of the course appears to be focused on understanding the role of agribusiness within the national economy, exploring its relationship with economic development, and </w:t>
            </w:r>
            <w:proofErr w:type="spellStart"/>
            <w:r w:rsidRPr="0016258D">
              <w:rPr>
                <w:rFonts w:ascii="Arial" w:hAnsi="Arial" w:cs="Arial"/>
                <w:sz w:val="20"/>
                <w:szCs w:val="20"/>
                <w:lang w:val="en-GB"/>
              </w:rPr>
              <w:t>analyzing</w:t>
            </w:r>
            <w:proofErr w:type="spellEnd"/>
            <w:r w:rsidRPr="0016258D">
              <w:rPr>
                <w:rFonts w:ascii="Arial" w:hAnsi="Arial" w:cs="Arial"/>
                <w:sz w:val="20"/>
                <w:szCs w:val="20"/>
                <w:lang w:val="en-GB"/>
              </w:rPr>
              <w:t xml:space="preserve"> the impact of agriculture on broader economic structures such as food value chains, consumption patterns, and energy intensity. Additionally, the course emphasizes the transformation processes in agribusiness and its contribution to economic growth, particularly in relation to industrial sectors.</w:t>
            </w:r>
          </w:p>
        </w:tc>
      </w:tr>
      <w:tr w:rsidR="00ED4FB3" w:rsidRPr="0016258D" w14:paraId="0B9AE008"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1E12E4E1" w14:textId="77777777" w:rsidR="00ED4FB3" w:rsidRPr="00A760E1" w:rsidRDefault="00ED4FB3" w:rsidP="00ED4FB3">
            <w:pPr>
              <w:jc w:val="center"/>
              <w:rPr>
                <w:rFonts w:ascii="Arial" w:hAnsi="Arial" w:cs="Arial"/>
                <w:b/>
                <w:sz w:val="20"/>
                <w:szCs w:val="20"/>
                <w:lang w:val="en-GB"/>
              </w:rPr>
            </w:pPr>
            <w:r w:rsidRPr="00A760E1">
              <w:rPr>
                <w:rFonts w:ascii="Arial" w:hAnsi="Arial" w:cs="Arial"/>
                <w:b/>
                <w:sz w:val="20"/>
                <w:szCs w:val="20"/>
                <w:lang w:val="en-GB"/>
              </w:rPr>
              <w:t>TEACHING METHODS</w:t>
            </w:r>
          </w:p>
          <w:p w14:paraId="55E34A01" w14:textId="427B0016" w:rsidR="00ED4FB3" w:rsidRPr="00A760E1" w:rsidRDefault="0016258D" w:rsidP="00ED4FB3">
            <w:pPr>
              <w:rPr>
                <w:rFonts w:ascii="Arial" w:hAnsi="Arial" w:cs="Arial"/>
                <w:sz w:val="20"/>
                <w:szCs w:val="20"/>
                <w:lang w:val="en-GB"/>
              </w:rPr>
            </w:pPr>
            <w:r w:rsidRPr="00F20696">
              <w:rPr>
                <w:rStyle w:val="hps"/>
                <w:rFonts w:ascii="Arial" w:hAnsi="Arial" w:cs="Arial"/>
                <w:sz w:val="20"/>
                <w:szCs w:val="20"/>
                <w:lang w:val="en"/>
              </w:rPr>
              <w:t>Lecture</w:t>
            </w:r>
            <w:r w:rsidRPr="00F20696">
              <w:rPr>
                <w:rFonts w:ascii="Arial" w:hAnsi="Arial" w:cs="Arial"/>
                <w:sz w:val="20"/>
                <w:szCs w:val="20"/>
                <w:lang w:val="en"/>
              </w:rPr>
              <w:t xml:space="preserve"> </w:t>
            </w:r>
            <w:r w:rsidRPr="00F20696">
              <w:rPr>
                <w:rStyle w:val="hps"/>
                <w:rFonts w:ascii="Arial" w:hAnsi="Arial" w:cs="Arial"/>
                <w:sz w:val="20"/>
                <w:szCs w:val="20"/>
                <w:lang w:val="en"/>
              </w:rPr>
              <w:t>and multimedia presentation, individual students’ work</w:t>
            </w:r>
            <w:r>
              <w:rPr>
                <w:rStyle w:val="hps"/>
                <w:rFonts w:ascii="Arial" w:hAnsi="Arial" w:cs="Arial"/>
                <w:sz w:val="20"/>
                <w:szCs w:val="20"/>
                <w:lang w:val="en"/>
              </w:rPr>
              <w:t xml:space="preserve"> with computer using MS Excel</w:t>
            </w:r>
          </w:p>
        </w:tc>
      </w:tr>
      <w:tr w:rsidR="00ED4FB3" w:rsidRPr="00ED4FB3" w14:paraId="122330BD" w14:textId="77777777" w:rsidTr="00210531">
        <w:trPr>
          <w:trHeight w:val="187"/>
          <w:jc w:val="center"/>
        </w:trPr>
        <w:tc>
          <w:tcPr>
            <w:tcW w:w="9168" w:type="dxa"/>
            <w:gridSpan w:val="8"/>
            <w:tcBorders>
              <w:top w:val="single" w:sz="12" w:space="0" w:color="auto"/>
              <w:left w:val="single" w:sz="12" w:space="0" w:color="auto"/>
            </w:tcBorders>
            <w:shd w:val="clear" w:color="auto" w:fill="auto"/>
            <w:vAlign w:val="center"/>
          </w:tcPr>
          <w:p w14:paraId="4F915A50" w14:textId="77777777" w:rsidR="00ED4FB3" w:rsidRPr="00A760E1" w:rsidRDefault="00ED4FB3" w:rsidP="00ED4FB3">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14:paraId="16428CE0" w14:textId="77777777" w:rsidR="00ED4FB3" w:rsidRPr="000C4767" w:rsidRDefault="00ED4FB3" w:rsidP="00ED4FB3">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D4FB3" w:rsidRPr="0016258D" w14:paraId="3E40147A" w14:textId="77777777" w:rsidTr="00210531">
        <w:trPr>
          <w:cantSplit/>
          <w:trHeight w:hRule="exact" w:val="1418"/>
          <w:jc w:val="center"/>
        </w:trPr>
        <w:tc>
          <w:tcPr>
            <w:tcW w:w="660" w:type="dxa"/>
            <w:tcBorders>
              <w:left w:val="single" w:sz="12" w:space="0" w:color="auto"/>
            </w:tcBorders>
            <w:shd w:val="clear" w:color="auto" w:fill="auto"/>
            <w:textDirection w:val="btLr"/>
            <w:vAlign w:val="center"/>
          </w:tcPr>
          <w:p w14:paraId="6B118173" w14:textId="77777777" w:rsidR="00ED4FB3" w:rsidRPr="00A760E1" w:rsidRDefault="00ED4FB3" w:rsidP="00ED4FB3">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14:paraId="0060FC0E" w14:textId="7F97B61C" w:rsidR="0016258D" w:rsidRPr="0016258D" w:rsidRDefault="00ED4FB3" w:rsidP="0016258D">
            <w:pPr>
              <w:rPr>
                <w:rFonts w:ascii="Arial" w:hAnsi="Arial" w:cs="Arial"/>
                <w:sz w:val="20"/>
                <w:szCs w:val="20"/>
                <w:lang w:val="en-GB"/>
              </w:rPr>
            </w:pPr>
            <w:r w:rsidRPr="00A760E1">
              <w:rPr>
                <w:rFonts w:ascii="Arial" w:hAnsi="Arial" w:cs="Arial"/>
                <w:sz w:val="20"/>
                <w:szCs w:val="20"/>
                <w:lang w:val="en-GB"/>
              </w:rPr>
              <w:t>O1</w:t>
            </w:r>
            <w:r w:rsidR="0016258D">
              <w:rPr>
                <w:rFonts w:ascii="Arial" w:hAnsi="Arial" w:cs="Arial"/>
                <w:sz w:val="20"/>
                <w:szCs w:val="20"/>
                <w:lang w:val="en-GB"/>
              </w:rPr>
              <w:t xml:space="preserve"> </w:t>
            </w:r>
            <w:r w:rsidR="0016258D" w:rsidRPr="0016258D">
              <w:rPr>
                <w:rFonts w:ascii="Arial" w:hAnsi="Arial" w:cs="Arial"/>
                <w:sz w:val="20"/>
                <w:szCs w:val="20"/>
                <w:lang w:val="en-GB"/>
              </w:rPr>
              <w:t xml:space="preserve">– student has a structured and theoretically founded knowledge of the functioning of agribusiness as a subsystem of the national economy </w:t>
            </w:r>
          </w:p>
          <w:p w14:paraId="23B25D6F" w14:textId="643DB83C" w:rsidR="0016258D" w:rsidRPr="0016258D" w:rsidRDefault="0016258D" w:rsidP="0016258D">
            <w:pPr>
              <w:rPr>
                <w:rFonts w:ascii="Arial" w:hAnsi="Arial" w:cs="Arial"/>
                <w:sz w:val="20"/>
                <w:szCs w:val="20"/>
                <w:lang w:val="en-GB"/>
              </w:rPr>
            </w:pPr>
            <w:r>
              <w:rPr>
                <w:rFonts w:ascii="Arial" w:hAnsi="Arial" w:cs="Arial"/>
                <w:sz w:val="20"/>
                <w:szCs w:val="20"/>
                <w:lang w:val="en-GB"/>
              </w:rPr>
              <w:t>O</w:t>
            </w:r>
            <w:r w:rsidRPr="0016258D">
              <w:rPr>
                <w:rFonts w:ascii="Arial" w:hAnsi="Arial" w:cs="Arial"/>
                <w:sz w:val="20"/>
                <w:szCs w:val="20"/>
                <w:lang w:val="en-GB"/>
              </w:rPr>
              <w:t>2 – student has knowledge of the development of the global agribusiness development paths</w:t>
            </w:r>
          </w:p>
          <w:p w14:paraId="3491305B" w14:textId="563AE098" w:rsidR="00ED4FB3" w:rsidRPr="00A760E1" w:rsidRDefault="0016258D" w:rsidP="00ED4FB3">
            <w:pPr>
              <w:rPr>
                <w:rFonts w:ascii="Arial" w:hAnsi="Arial" w:cs="Arial"/>
                <w:sz w:val="20"/>
                <w:szCs w:val="20"/>
                <w:lang w:val="en-GB"/>
              </w:rPr>
            </w:pPr>
            <w:r>
              <w:rPr>
                <w:rFonts w:ascii="Arial" w:hAnsi="Arial" w:cs="Arial"/>
                <w:sz w:val="20"/>
                <w:szCs w:val="20"/>
                <w:lang w:val="en-GB"/>
              </w:rPr>
              <w:t>O3</w:t>
            </w:r>
            <w:r w:rsidRPr="0016258D">
              <w:rPr>
                <w:rFonts w:ascii="Arial" w:hAnsi="Arial" w:cs="Arial"/>
                <w:sz w:val="20"/>
                <w:szCs w:val="20"/>
                <w:lang w:val="en-GB"/>
              </w:rPr>
              <w:t xml:space="preserve"> – student knows and understands the factors influencing the development of agribusiness</w:t>
            </w:r>
          </w:p>
          <w:p w14:paraId="40F8ED92" w14:textId="77777777" w:rsidR="00ED4FB3" w:rsidRPr="00A760E1" w:rsidRDefault="00ED4FB3" w:rsidP="00ED4FB3">
            <w:pPr>
              <w:rPr>
                <w:rFonts w:ascii="Arial" w:hAnsi="Arial" w:cs="Arial"/>
                <w:sz w:val="20"/>
                <w:szCs w:val="20"/>
                <w:lang w:val="en-GB"/>
              </w:rPr>
            </w:pPr>
          </w:p>
        </w:tc>
        <w:tc>
          <w:tcPr>
            <w:tcW w:w="1510" w:type="dxa"/>
            <w:tcBorders>
              <w:right w:val="single" w:sz="12" w:space="0" w:color="auto"/>
            </w:tcBorders>
            <w:shd w:val="clear" w:color="auto" w:fill="auto"/>
          </w:tcPr>
          <w:p w14:paraId="7BA996AB" w14:textId="35FE5010" w:rsidR="00FE4EF1" w:rsidRPr="00FE4EF1" w:rsidRDefault="00FE4EF1" w:rsidP="00FE4EF1">
            <w:pPr>
              <w:jc w:val="center"/>
              <w:rPr>
                <w:rStyle w:val="hps"/>
                <w:rFonts w:ascii="Arial" w:hAnsi="Arial" w:cs="Arial"/>
                <w:sz w:val="18"/>
                <w:szCs w:val="20"/>
              </w:rPr>
            </w:pPr>
            <w:r w:rsidRPr="00FE4EF1">
              <w:rPr>
                <w:rStyle w:val="hps"/>
                <w:rFonts w:ascii="Arial" w:hAnsi="Arial" w:cs="Arial"/>
                <w:sz w:val="18"/>
                <w:szCs w:val="20"/>
              </w:rPr>
              <w:t>ET2A_W01</w:t>
            </w:r>
          </w:p>
          <w:p w14:paraId="34061B41" w14:textId="77777777" w:rsidR="00FE4EF1" w:rsidRPr="00FE4EF1" w:rsidRDefault="00FE4EF1" w:rsidP="00FE4EF1">
            <w:pPr>
              <w:spacing w:before="20" w:after="20"/>
              <w:jc w:val="center"/>
              <w:rPr>
                <w:rStyle w:val="hps"/>
                <w:rFonts w:ascii="Arial" w:hAnsi="Arial" w:cs="Arial"/>
                <w:sz w:val="18"/>
                <w:szCs w:val="20"/>
              </w:rPr>
            </w:pPr>
            <w:r w:rsidRPr="00FE4EF1">
              <w:rPr>
                <w:rStyle w:val="hps"/>
                <w:rFonts w:ascii="Arial" w:hAnsi="Arial" w:cs="Arial"/>
                <w:sz w:val="18"/>
                <w:szCs w:val="20"/>
              </w:rPr>
              <w:t>ET2A_W02</w:t>
            </w:r>
          </w:p>
          <w:p w14:paraId="69504D46" w14:textId="09995D9E" w:rsidR="00FE4EF1" w:rsidRPr="00FE4EF1" w:rsidRDefault="00FE4EF1" w:rsidP="00FE4EF1">
            <w:pPr>
              <w:spacing w:before="20" w:after="20"/>
              <w:jc w:val="center"/>
              <w:rPr>
                <w:rStyle w:val="hps"/>
                <w:rFonts w:ascii="Arial" w:hAnsi="Arial" w:cs="Arial"/>
                <w:sz w:val="18"/>
                <w:szCs w:val="20"/>
              </w:rPr>
            </w:pPr>
            <w:r w:rsidRPr="00FE4EF1">
              <w:rPr>
                <w:rStyle w:val="hps"/>
                <w:rFonts w:ascii="Arial" w:hAnsi="Arial" w:cs="Arial"/>
                <w:sz w:val="18"/>
                <w:szCs w:val="20"/>
                <w:lang w:val="en"/>
              </w:rPr>
              <w:t>ET2A_W04</w:t>
            </w:r>
          </w:p>
          <w:p w14:paraId="48B16D44" w14:textId="77777777" w:rsidR="00FE4EF1" w:rsidRPr="00FE4EF1" w:rsidRDefault="00FE4EF1" w:rsidP="00FE4EF1">
            <w:pPr>
              <w:spacing w:before="20" w:after="20"/>
              <w:jc w:val="center"/>
              <w:rPr>
                <w:rStyle w:val="hps"/>
                <w:rFonts w:ascii="Arial" w:hAnsi="Arial" w:cs="Arial"/>
                <w:sz w:val="18"/>
                <w:szCs w:val="20"/>
              </w:rPr>
            </w:pPr>
            <w:r w:rsidRPr="00FE4EF1">
              <w:rPr>
                <w:rStyle w:val="hps"/>
                <w:rFonts w:ascii="Arial" w:hAnsi="Arial" w:cs="Arial"/>
                <w:sz w:val="18"/>
                <w:szCs w:val="20"/>
              </w:rPr>
              <w:t>ET2A_W05</w:t>
            </w:r>
          </w:p>
          <w:p w14:paraId="28BEE410" w14:textId="744EAEEB" w:rsidR="00ED4FB3" w:rsidRPr="0016258D" w:rsidRDefault="00ED4FB3" w:rsidP="00FE4EF1">
            <w:pPr>
              <w:rPr>
                <w:rFonts w:ascii="Arial" w:hAnsi="Arial" w:cs="Arial"/>
                <w:sz w:val="20"/>
                <w:szCs w:val="20"/>
                <w:lang w:val="en-US"/>
              </w:rPr>
            </w:pPr>
          </w:p>
        </w:tc>
      </w:tr>
      <w:tr w:rsidR="00ED4FB3" w:rsidRPr="00FE4EF1" w14:paraId="3FA2F841" w14:textId="77777777" w:rsidTr="00FE4EF1">
        <w:trPr>
          <w:cantSplit/>
          <w:trHeight w:hRule="exact" w:val="1128"/>
          <w:jc w:val="center"/>
        </w:trPr>
        <w:tc>
          <w:tcPr>
            <w:tcW w:w="660" w:type="dxa"/>
            <w:tcBorders>
              <w:left w:val="single" w:sz="12" w:space="0" w:color="auto"/>
            </w:tcBorders>
            <w:shd w:val="clear" w:color="auto" w:fill="auto"/>
            <w:textDirection w:val="btLr"/>
            <w:vAlign w:val="center"/>
          </w:tcPr>
          <w:p w14:paraId="3B5E5DEB" w14:textId="77777777" w:rsidR="00ED4FB3" w:rsidRPr="00A760E1" w:rsidRDefault="00ED4FB3" w:rsidP="00ED4FB3">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14:paraId="2E45D2CB" w14:textId="47A66C01" w:rsidR="00ED4FB3" w:rsidRPr="00A760E1" w:rsidRDefault="00ED4FB3" w:rsidP="00ED4FB3">
            <w:pPr>
              <w:rPr>
                <w:rFonts w:ascii="Arial" w:hAnsi="Arial" w:cs="Arial"/>
                <w:sz w:val="20"/>
                <w:szCs w:val="20"/>
                <w:lang w:val="en-GB"/>
              </w:rPr>
            </w:pPr>
            <w:r w:rsidRPr="00A760E1">
              <w:rPr>
                <w:rFonts w:ascii="Arial" w:hAnsi="Arial" w:cs="Arial"/>
                <w:sz w:val="20"/>
                <w:szCs w:val="20"/>
                <w:lang w:val="en-GB"/>
              </w:rPr>
              <w:t>O4</w:t>
            </w:r>
            <w:r w:rsidR="00FE4EF1">
              <w:rPr>
                <w:rFonts w:ascii="Arial" w:hAnsi="Arial" w:cs="Arial"/>
                <w:sz w:val="20"/>
                <w:szCs w:val="20"/>
                <w:lang w:val="en-GB"/>
              </w:rPr>
              <w:t xml:space="preserve"> </w:t>
            </w:r>
            <w:r w:rsidR="00FE4EF1" w:rsidRPr="0016258D">
              <w:rPr>
                <w:rFonts w:ascii="Arial" w:hAnsi="Arial" w:cs="Arial"/>
                <w:sz w:val="20"/>
                <w:szCs w:val="20"/>
                <w:lang w:val="en-GB"/>
              </w:rPr>
              <w:t>–</w:t>
            </w:r>
            <w:r w:rsidR="00FE4EF1" w:rsidRPr="00FE4EF1">
              <w:rPr>
                <w:lang w:val="en-US"/>
              </w:rPr>
              <w:t xml:space="preserve"> </w:t>
            </w:r>
            <w:r w:rsidR="00FE4EF1">
              <w:rPr>
                <w:rFonts w:ascii="Arial" w:hAnsi="Arial" w:cs="Arial"/>
                <w:sz w:val="20"/>
                <w:szCs w:val="20"/>
                <w:lang w:val="en-GB"/>
              </w:rPr>
              <w:t>S</w:t>
            </w:r>
            <w:r w:rsidR="00FE4EF1" w:rsidRPr="00FE4EF1">
              <w:rPr>
                <w:rFonts w:ascii="Arial" w:hAnsi="Arial" w:cs="Arial"/>
                <w:sz w:val="20"/>
                <w:szCs w:val="20"/>
                <w:lang w:val="en-GB"/>
              </w:rPr>
              <w:t xml:space="preserve">tudent is able to assess the situation in </w:t>
            </w:r>
            <w:r w:rsidR="00FE4EF1">
              <w:rPr>
                <w:rFonts w:ascii="Arial" w:hAnsi="Arial" w:cs="Arial"/>
                <w:sz w:val="20"/>
                <w:szCs w:val="20"/>
                <w:lang w:val="en-GB"/>
              </w:rPr>
              <w:t>agribusiness</w:t>
            </w:r>
            <w:r w:rsidR="00FE4EF1" w:rsidRPr="00FE4EF1">
              <w:rPr>
                <w:rFonts w:ascii="Arial" w:hAnsi="Arial" w:cs="Arial"/>
                <w:sz w:val="20"/>
                <w:szCs w:val="20"/>
                <w:lang w:val="en-GB"/>
              </w:rPr>
              <w:t>, in terms of production</w:t>
            </w:r>
            <w:r w:rsidR="00FE4EF1">
              <w:rPr>
                <w:rFonts w:ascii="Arial" w:hAnsi="Arial" w:cs="Arial"/>
                <w:sz w:val="20"/>
                <w:szCs w:val="20"/>
                <w:lang w:val="en-GB"/>
              </w:rPr>
              <w:t>,</w:t>
            </w:r>
            <w:r w:rsidR="00FE4EF1" w:rsidRPr="00FE4EF1">
              <w:rPr>
                <w:rFonts w:ascii="Arial" w:hAnsi="Arial" w:cs="Arial"/>
                <w:sz w:val="20"/>
                <w:szCs w:val="20"/>
                <w:lang w:val="en-GB"/>
              </w:rPr>
              <w:t xml:space="preserve"> </w:t>
            </w:r>
            <w:r w:rsidR="00FE4EF1">
              <w:rPr>
                <w:rFonts w:ascii="Arial" w:hAnsi="Arial" w:cs="Arial"/>
                <w:sz w:val="20"/>
                <w:szCs w:val="20"/>
                <w:lang w:val="en-GB"/>
              </w:rPr>
              <w:t xml:space="preserve">income and </w:t>
            </w:r>
            <w:r w:rsidR="00FE4EF1" w:rsidRPr="00FE4EF1">
              <w:rPr>
                <w:rFonts w:ascii="Arial" w:hAnsi="Arial" w:cs="Arial"/>
                <w:sz w:val="20"/>
                <w:szCs w:val="20"/>
                <w:lang w:val="en-GB"/>
              </w:rPr>
              <w:t xml:space="preserve">inputs </w:t>
            </w:r>
            <w:r w:rsidR="00FE4EF1">
              <w:rPr>
                <w:rFonts w:ascii="Arial" w:hAnsi="Arial" w:cs="Arial"/>
                <w:sz w:val="20"/>
                <w:szCs w:val="20"/>
                <w:lang w:val="en-GB"/>
              </w:rPr>
              <w:t>structure</w:t>
            </w:r>
          </w:p>
          <w:p w14:paraId="47B48818" w14:textId="0E31DFB7" w:rsidR="00ED4FB3" w:rsidRDefault="00ED4FB3" w:rsidP="00ED4FB3">
            <w:pPr>
              <w:rPr>
                <w:rFonts w:ascii="Arial" w:hAnsi="Arial" w:cs="Arial"/>
                <w:sz w:val="20"/>
                <w:szCs w:val="20"/>
                <w:lang w:val="en-GB"/>
              </w:rPr>
            </w:pPr>
            <w:r w:rsidRPr="00A760E1">
              <w:rPr>
                <w:rFonts w:ascii="Arial" w:hAnsi="Arial" w:cs="Arial"/>
                <w:sz w:val="20"/>
                <w:szCs w:val="20"/>
                <w:lang w:val="en-GB"/>
              </w:rPr>
              <w:t>O5</w:t>
            </w:r>
            <w:r w:rsidR="00FE4EF1">
              <w:rPr>
                <w:rFonts w:ascii="Arial" w:hAnsi="Arial" w:cs="Arial"/>
                <w:sz w:val="20"/>
                <w:szCs w:val="20"/>
                <w:lang w:val="en-GB"/>
              </w:rPr>
              <w:t xml:space="preserve"> </w:t>
            </w:r>
            <w:r w:rsidR="00FE4EF1" w:rsidRPr="0016258D">
              <w:rPr>
                <w:rFonts w:ascii="Arial" w:hAnsi="Arial" w:cs="Arial"/>
                <w:sz w:val="20"/>
                <w:szCs w:val="20"/>
                <w:lang w:val="en-GB"/>
              </w:rPr>
              <w:t>–</w:t>
            </w:r>
            <w:r w:rsidR="00FE4EF1">
              <w:rPr>
                <w:rFonts w:ascii="Arial" w:hAnsi="Arial" w:cs="Arial"/>
                <w:sz w:val="20"/>
                <w:szCs w:val="20"/>
                <w:lang w:val="en-GB"/>
              </w:rPr>
              <w:t xml:space="preserve"> S</w:t>
            </w:r>
            <w:r w:rsidR="00FE4EF1" w:rsidRPr="00FE4EF1">
              <w:rPr>
                <w:rFonts w:ascii="Arial" w:hAnsi="Arial" w:cs="Arial"/>
                <w:sz w:val="20"/>
                <w:szCs w:val="20"/>
                <w:lang w:val="en-GB"/>
              </w:rPr>
              <w:t xml:space="preserve">tudent is able to </w:t>
            </w:r>
            <w:r w:rsidR="00FE4EF1">
              <w:rPr>
                <w:rFonts w:ascii="Arial" w:hAnsi="Arial" w:cs="Arial"/>
                <w:sz w:val="20"/>
                <w:szCs w:val="20"/>
                <w:lang w:val="en-GB"/>
              </w:rPr>
              <w:t>calculate</w:t>
            </w:r>
            <w:r w:rsidR="00FE4EF1" w:rsidRPr="00FE4EF1">
              <w:rPr>
                <w:rFonts w:ascii="Arial" w:hAnsi="Arial" w:cs="Arial"/>
                <w:sz w:val="20"/>
                <w:szCs w:val="20"/>
                <w:lang w:val="en-GB"/>
              </w:rPr>
              <w:t xml:space="preserve"> </w:t>
            </w:r>
            <w:r w:rsidR="00FE4EF1">
              <w:rPr>
                <w:rFonts w:ascii="Arial" w:hAnsi="Arial" w:cs="Arial"/>
                <w:sz w:val="20"/>
                <w:szCs w:val="20"/>
                <w:lang w:val="en-GB"/>
              </w:rPr>
              <w:t>a structure of food consumption using food balances</w:t>
            </w:r>
          </w:p>
          <w:p w14:paraId="63B3E554" w14:textId="23CFB3AD" w:rsidR="00ED4FB3" w:rsidRPr="00A760E1" w:rsidRDefault="00FE4EF1" w:rsidP="00ED4FB3">
            <w:pPr>
              <w:rPr>
                <w:rFonts w:ascii="Arial" w:hAnsi="Arial" w:cs="Arial"/>
                <w:sz w:val="20"/>
                <w:szCs w:val="20"/>
                <w:lang w:val="en-GB"/>
              </w:rPr>
            </w:pPr>
            <w:r>
              <w:rPr>
                <w:rFonts w:ascii="Arial" w:hAnsi="Arial" w:cs="Arial"/>
                <w:sz w:val="20"/>
                <w:szCs w:val="20"/>
                <w:lang w:val="en-GB"/>
              </w:rPr>
              <w:t xml:space="preserve">O6 </w:t>
            </w:r>
            <w:r w:rsidRPr="0016258D">
              <w:rPr>
                <w:rFonts w:ascii="Arial" w:hAnsi="Arial" w:cs="Arial"/>
                <w:sz w:val="20"/>
                <w:szCs w:val="20"/>
                <w:lang w:val="en-GB"/>
              </w:rPr>
              <w:t>–</w:t>
            </w:r>
            <w:r>
              <w:rPr>
                <w:rFonts w:ascii="Arial" w:hAnsi="Arial" w:cs="Arial"/>
                <w:sz w:val="20"/>
                <w:szCs w:val="20"/>
                <w:lang w:val="en-GB"/>
              </w:rPr>
              <w:t xml:space="preserve"> </w:t>
            </w:r>
            <w:r>
              <w:rPr>
                <w:rFonts w:ascii="Arial" w:hAnsi="Arial" w:cs="Arial"/>
                <w:sz w:val="20"/>
                <w:szCs w:val="20"/>
                <w:lang w:val="en-GB"/>
              </w:rPr>
              <w:t>S</w:t>
            </w:r>
            <w:r w:rsidRPr="00FE4EF1">
              <w:rPr>
                <w:rFonts w:ascii="Arial" w:hAnsi="Arial" w:cs="Arial"/>
                <w:sz w:val="20"/>
                <w:szCs w:val="20"/>
                <w:lang w:val="en-GB"/>
              </w:rPr>
              <w:t xml:space="preserve">tudent is able to </w:t>
            </w:r>
            <w:r>
              <w:rPr>
                <w:rFonts w:ascii="Arial" w:hAnsi="Arial" w:cs="Arial"/>
                <w:sz w:val="20"/>
                <w:szCs w:val="20"/>
                <w:lang w:val="en-GB"/>
              </w:rPr>
              <w:t>calculate</w:t>
            </w:r>
            <w:r>
              <w:rPr>
                <w:rFonts w:ascii="Arial" w:hAnsi="Arial" w:cs="Arial"/>
                <w:sz w:val="20"/>
                <w:szCs w:val="20"/>
                <w:lang w:val="en-GB"/>
              </w:rPr>
              <w:t xml:space="preserve"> and interpret price elasticities for food products</w:t>
            </w:r>
          </w:p>
          <w:p w14:paraId="0771A135" w14:textId="77777777" w:rsidR="00ED4FB3" w:rsidRPr="00A760E1" w:rsidRDefault="00ED4FB3" w:rsidP="00ED4FB3">
            <w:pPr>
              <w:rPr>
                <w:rFonts w:ascii="Arial" w:hAnsi="Arial" w:cs="Arial"/>
                <w:sz w:val="20"/>
                <w:szCs w:val="20"/>
                <w:lang w:val="en-GB"/>
              </w:rPr>
            </w:pPr>
          </w:p>
          <w:p w14:paraId="2D4231FE" w14:textId="77777777" w:rsidR="00ED4FB3" w:rsidRPr="00A760E1" w:rsidRDefault="00ED4FB3" w:rsidP="00ED4FB3">
            <w:pPr>
              <w:rPr>
                <w:rFonts w:ascii="Arial" w:hAnsi="Arial" w:cs="Arial"/>
                <w:sz w:val="20"/>
                <w:szCs w:val="20"/>
                <w:lang w:val="en-GB"/>
              </w:rPr>
            </w:pPr>
            <w:r w:rsidRPr="00A760E1">
              <w:rPr>
                <w:rFonts w:ascii="Arial" w:hAnsi="Arial" w:cs="Arial"/>
                <w:sz w:val="20"/>
                <w:szCs w:val="20"/>
                <w:lang w:val="en-GB"/>
              </w:rPr>
              <w:t xml:space="preserve"> </w:t>
            </w:r>
          </w:p>
          <w:p w14:paraId="5F84988A" w14:textId="77777777" w:rsidR="00ED4FB3" w:rsidRPr="00A760E1" w:rsidRDefault="00ED4FB3" w:rsidP="00ED4FB3">
            <w:pPr>
              <w:rPr>
                <w:rFonts w:ascii="Arial" w:hAnsi="Arial" w:cs="Arial"/>
                <w:sz w:val="20"/>
                <w:szCs w:val="20"/>
                <w:lang w:val="en-GB"/>
              </w:rPr>
            </w:pPr>
          </w:p>
        </w:tc>
        <w:tc>
          <w:tcPr>
            <w:tcW w:w="1510" w:type="dxa"/>
            <w:tcBorders>
              <w:right w:val="single" w:sz="12" w:space="0" w:color="auto"/>
            </w:tcBorders>
            <w:shd w:val="clear" w:color="auto" w:fill="auto"/>
          </w:tcPr>
          <w:p w14:paraId="6D87851A" w14:textId="2F606F74" w:rsidR="00FE4EF1" w:rsidRPr="00FE4EF1" w:rsidRDefault="00FE4EF1" w:rsidP="00FE4EF1">
            <w:pPr>
              <w:spacing w:before="20" w:after="20"/>
              <w:jc w:val="center"/>
              <w:rPr>
                <w:rStyle w:val="hps"/>
                <w:rFonts w:ascii="Arial" w:hAnsi="Arial" w:cs="Arial"/>
                <w:sz w:val="18"/>
                <w:szCs w:val="20"/>
              </w:rPr>
            </w:pPr>
            <w:r w:rsidRPr="00FE4EF1">
              <w:rPr>
                <w:rStyle w:val="hps"/>
                <w:rFonts w:ascii="Arial" w:hAnsi="Arial" w:cs="Arial"/>
                <w:sz w:val="18"/>
                <w:szCs w:val="20"/>
              </w:rPr>
              <w:t>ET2A_U01</w:t>
            </w:r>
          </w:p>
          <w:p w14:paraId="38D6DBF3" w14:textId="280ED238" w:rsidR="00FE4EF1" w:rsidRPr="00FE4EF1" w:rsidRDefault="00FE4EF1" w:rsidP="00FE4EF1">
            <w:pPr>
              <w:spacing w:before="20" w:after="20"/>
              <w:jc w:val="center"/>
              <w:rPr>
                <w:rStyle w:val="hps"/>
                <w:rFonts w:ascii="Arial" w:hAnsi="Arial" w:cs="Arial"/>
                <w:sz w:val="18"/>
                <w:szCs w:val="20"/>
              </w:rPr>
            </w:pPr>
            <w:r w:rsidRPr="00FE4EF1">
              <w:rPr>
                <w:rStyle w:val="hps"/>
                <w:rFonts w:ascii="Arial" w:hAnsi="Arial" w:cs="Arial"/>
                <w:sz w:val="18"/>
                <w:szCs w:val="20"/>
              </w:rPr>
              <w:t>ET2A_U03</w:t>
            </w:r>
          </w:p>
          <w:p w14:paraId="145918C7" w14:textId="6F259DF8" w:rsidR="00FE4EF1" w:rsidRPr="00FE4EF1" w:rsidRDefault="00FE4EF1" w:rsidP="00FE4EF1">
            <w:pPr>
              <w:spacing w:before="20" w:after="20"/>
              <w:jc w:val="center"/>
              <w:rPr>
                <w:rStyle w:val="hps"/>
                <w:rFonts w:ascii="Arial" w:hAnsi="Arial" w:cs="Arial"/>
                <w:sz w:val="18"/>
                <w:szCs w:val="20"/>
              </w:rPr>
            </w:pPr>
            <w:r w:rsidRPr="00FE4EF1">
              <w:rPr>
                <w:rStyle w:val="hps"/>
                <w:rFonts w:ascii="Arial" w:hAnsi="Arial" w:cs="Arial"/>
                <w:sz w:val="18"/>
                <w:szCs w:val="20"/>
              </w:rPr>
              <w:t>ET2A_U04</w:t>
            </w:r>
          </w:p>
          <w:p w14:paraId="7CDCD9F8" w14:textId="39183D2C" w:rsidR="00ED4FB3" w:rsidRPr="00FE4EF1" w:rsidRDefault="00FE4EF1" w:rsidP="00FE4EF1">
            <w:pPr>
              <w:spacing w:before="20" w:after="20"/>
              <w:jc w:val="center"/>
              <w:rPr>
                <w:rFonts w:ascii="Arial" w:hAnsi="Arial" w:cs="Arial"/>
                <w:sz w:val="20"/>
                <w:szCs w:val="20"/>
                <w:lang w:val="en-US"/>
              </w:rPr>
            </w:pPr>
            <w:r w:rsidRPr="00FE4EF1">
              <w:rPr>
                <w:rStyle w:val="hps"/>
                <w:rFonts w:ascii="Arial" w:hAnsi="Arial" w:cs="Arial"/>
                <w:sz w:val="18"/>
                <w:szCs w:val="20"/>
              </w:rPr>
              <w:t>ET2A_U08</w:t>
            </w:r>
          </w:p>
        </w:tc>
      </w:tr>
      <w:tr w:rsidR="00ED4FB3" w:rsidRPr="00FE4EF1" w14:paraId="56823E19" w14:textId="77777777" w:rsidTr="00FE4EF1">
        <w:trPr>
          <w:cantSplit/>
          <w:trHeight w:hRule="exact" w:val="988"/>
          <w:jc w:val="center"/>
        </w:trPr>
        <w:tc>
          <w:tcPr>
            <w:tcW w:w="660" w:type="dxa"/>
            <w:tcBorders>
              <w:left w:val="single" w:sz="12" w:space="0" w:color="auto"/>
              <w:bottom w:val="single" w:sz="12" w:space="0" w:color="auto"/>
            </w:tcBorders>
            <w:shd w:val="clear" w:color="auto" w:fill="auto"/>
            <w:textDirection w:val="btLr"/>
            <w:vAlign w:val="center"/>
          </w:tcPr>
          <w:p w14:paraId="6A1AA483" w14:textId="77777777" w:rsidR="00ED4FB3" w:rsidRPr="00A760E1" w:rsidRDefault="00ED4FB3" w:rsidP="00ED4FB3">
            <w:pPr>
              <w:jc w:val="center"/>
              <w:rPr>
                <w:rFonts w:ascii="Arial" w:hAnsi="Arial" w:cs="Arial"/>
                <w:sz w:val="20"/>
                <w:szCs w:val="20"/>
                <w:lang w:val="en-GB"/>
              </w:rPr>
            </w:pPr>
            <w:r w:rsidRPr="00A760E1">
              <w:rPr>
                <w:rFonts w:ascii="Arial" w:hAnsi="Arial" w:cs="Arial"/>
                <w:sz w:val="20"/>
                <w:szCs w:val="20"/>
                <w:lang w:val="en-GB"/>
              </w:rPr>
              <w:t>Social</w:t>
            </w:r>
          </w:p>
          <w:p w14:paraId="1B2619B2" w14:textId="77777777" w:rsidR="00ED4FB3" w:rsidRPr="00A760E1" w:rsidRDefault="00ED4FB3" w:rsidP="00ED4FB3">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14:paraId="1FB48EEB" w14:textId="1499B428" w:rsidR="00ED4FB3" w:rsidRPr="00A760E1" w:rsidRDefault="00ED4FB3" w:rsidP="00ED4FB3">
            <w:pPr>
              <w:rPr>
                <w:rFonts w:ascii="Arial" w:hAnsi="Arial" w:cs="Arial"/>
                <w:sz w:val="20"/>
                <w:szCs w:val="20"/>
                <w:lang w:val="en-GB"/>
              </w:rPr>
            </w:pPr>
            <w:r w:rsidRPr="00A760E1">
              <w:rPr>
                <w:rFonts w:ascii="Arial" w:hAnsi="Arial" w:cs="Arial"/>
                <w:sz w:val="20"/>
                <w:szCs w:val="20"/>
                <w:lang w:val="en-GB"/>
              </w:rPr>
              <w:t>O</w:t>
            </w:r>
            <w:r w:rsidR="00FE4EF1">
              <w:rPr>
                <w:rFonts w:ascii="Arial" w:hAnsi="Arial" w:cs="Arial"/>
                <w:sz w:val="20"/>
                <w:szCs w:val="20"/>
                <w:lang w:val="en-GB"/>
              </w:rPr>
              <w:t>7</w:t>
            </w:r>
            <w:r w:rsidR="00FE4EF1" w:rsidRPr="00FE4EF1">
              <w:rPr>
                <w:lang w:val="en-US"/>
              </w:rPr>
              <w:t xml:space="preserve"> </w:t>
            </w:r>
            <w:r w:rsidR="00FE4EF1" w:rsidRPr="0016258D">
              <w:rPr>
                <w:rFonts w:ascii="Arial" w:hAnsi="Arial" w:cs="Arial"/>
                <w:sz w:val="20"/>
                <w:szCs w:val="20"/>
                <w:lang w:val="en-GB"/>
              </w:rPr>
              <w:t>–</w:t>
            </w:r>
            <w:r w:rsidR="00FE4EF1">
              <w:rPr>
                <w:rFonts w:ascii="Arial" w:hAnsi="Arial" w:cs="Arial"/>
                <w:sz w:val="20"/>
                <w:szCs w:val="20"/>
                <w:lang w:val="en-GB"/>
              </w:rPr>
              <w:t xml:space="preserve"> S</w:t>
            </w:r>
            <w:r w:rsidR="00FE4EF1" w:rsidRPr="00FE4EF1">
              <w:rPr>
                <w:rFonts w:ascii="Arial" w:hAnsi="Arial" w:cs="Arial"/>
                <w:sz w:val="20"/>
                <w:szCs w:val="20"/>
                <w:lang w:val="en-GB"/>
              </w:rPr>
              <w:t>tudent is able to formulate questions, express their opinions and to work in</w:t>
            </w:r>
            <w:r w:rsidR="00FE4EF1">
              <w:rPr>
                <w:rFonts w:ascii="Arial" w:hAnsi="Arial" w:cs="Arial"/>
                <w:sz w:val="20"/>
                <w:szCs w:val="20"/>
                <w:lang w:val="en-GB"/>
              </w:rPr>
              <w:t>dependently</w:t>
            </w:r>
          </w:p>
          <w:p w14:paraId="77AE2BE7" w14:textId="77777777" w:rsidR="00ED4FB3" w:rsidRDefault="00ED4FB3" w:rsidP="00ED4FB3">
            <w:pPr>
              <w:rPr>
                <w:rFonts w:ascii="Arial" w:hAnsi="Arial" w:cs="Arial"/>
                <w:sz w:val="20"/>
                <w:szCs w:val="20"/>
                <w:lang w:val="en-GB"/>
              </w:rPr>
            </w:pPr>
            <w:r w:rsidRPr="00A760E1">
              <w:rPr>
                <w:rFonts w:ascii="Arial" w:hAnsi="Arial" w:cs="Arial"/>
                <w:sz w:val="20"/>
                <w:szCs w:val="20"/>
                <w:lang w:val="en-GB"/>
              </w:rPr>
              <w:t>O</w:t>
            </w:r>
            <w:r w:rsidR="00FE4EF1">
              <w:rPr>
                <w:rFonts w:ascii="Arial" w:hAnsi="Arial" w:cs="Arial"/>
                <w:sz w:val="20"/>
                <w:szCs w:val="20"/>
                <w:lang w:val="en-GB"/>
              </w:rPr>
              <w:t>8</w:t>
            </w:r>
            <w:r w:rsidR="00FE4EF1" w:rsidRPr="00FE4EF1">
              <w:rPr>
                <w:lang w:val="en-US"/>
              </w:rPr>
              <w:t xml:space="preserve"> </w:t>
            </w:r>
            <w:r w:rsidR="00FE4EF1" w:rsidRPr="0016258D">
              <w:rPr>
                <w:rFonts w:ascii="Arial" w:hAnsi="Arial" w:cs="Arial"/>
                <w:sz w:val="20"/>
                <w:szCs w:val="20"/>
                <w:lang w:val="en-GB"/>
              </w:rPr>
              <w:t>–</w:t>
            </w:r>
            <w:r w:rsidR="00FE4EF1">
              <w:rPr>
                <w:rFonts w:ascii="Arial" w:hAnsi="Arial" w:cs="Arial"/>
                <w:sz w:val="20"/>
                <w:szCs w:val="20"/>
                <w:lang w:val="en-GB"/>
              </w:rPr>
              <w:t xml:space="preserve"> S</w:t>
            </w:r>
            <w:r w:rsidR="00FE4EF1" w:rsidRPr="00FE4EF1">
              <w:rPr>
                <w:rFonts w:ascii="Arial" w:hAnsi="Arial" w:cs="Arial"/>
                <w:sz w:val="20"/>
                <w:szCs w:val="20"/>
                <w:lang w:val="en-GB"/>
              </w:rPr>
              <w:t xml:space="preserve">tudent is prepared to understand the role and importance of </w:t>
            </w:r>
            <w:r w:rsidR="00FE4EF1">
              <w:rPr>
                <w:rFonts w:ascii="Arial" w:hAnsi="Arial" w:cs="Arial"/>
                <w:sz w:val="20"/>
                <w:szCs w:val="20"/>
                <w:lang w:val="en-GB"/>
              </w:rPr>
              <w:t>agribusiness</w:t>
            </w:r>
            <w:r w:rsidR="00FE4EF1" w:rsidRPr="00FE4EF1">
              <w:rPr>
                <w:rFonts w:ascii="Arial" w:hAnsi="Arial" w:cs="Arial"/>
                <w:sz w:val="20"/>
                <w:szCs w:val="20"/>
                <w:lang w:val="en-GB"/>
              </w:rPr>
              <w:t xml:space="preserve"> in socio-economic development of the country</w:t>
            </w:r>
          </w:p>
          <w:p w14:paraId="1C6DB3E5" w14:textId="29896A6C" w:rsidR="00FE4EF1" w:rsidRPr="00A760E1" w:rsidRDefault="00FE4EF1" w:rsidP="00ED4FB3">
            <w:pPr>
              <w:rPr>
                <w:rFonts w:ascii="Arial" w:hAnsi="Arial" w:cs="Arial"/>
                <w:sz w:val="20"/>
                <w:szCs w:val="20"/>
                <w:lang w:val="en-GB"/>
              </w:rPr>
            </w:pPr>
            <w:r>
              <w:rPr>
                <w:rFonts w:ascii="Arial" w:hAnsi="Arial" w:cs="Arial"/>
                <w:sz w:val="20"/>
                <w:szCs w:val="20"/>
                <w:lang w:val="en-GB"/>
              </w:rPr>
              <w:t xml:space="preserve">O9 </w:t>
            </w:r>
            <w:r w:rsidRPr="0016258D">
              <w:rPr>
                <w:rFonts w:ascii="Arial" w:hAnsi="Arial" w:cs="Arial"/>
                <w:sz w:val="20"/>
                <w:szCs w:val="20"/>
                <w:lang w:val="en-GB"/>
              </w:rPr>
              <w:t>–</w:t>
            </w:r>
            <w:r>
              <w:rPr>
                <w:rFonts w:ascii="Arial" w:hAnsi="Arial" w:cs="Arial"/>
                <w:sz w:val="20"/>
                <w:szCs w:val="20"/>
                <w:lang w:val="en-GB"/>
              </w:rPr>
              <w:t xml:space="preserve"> Student is aware of social benefits and public goods created by agribusiness</w:t>
            </w:r>
          </w:p>
        </w:tc>
        <w:tc>
          <w:tcPr>
            <w:tcW w:w="1510" w:type="dxa"/>
            <w:tcBorders>
              <w:bottom w:val="single" w:sz="12" w:space="0" w:color="auto"/>
              <w:right w:val="single" w:sz="12" w:space="0" w:color="auto"/>
            </w:tcBorders>
            <w:shd w:val="clear" w:color="auto" w:fill="auto"/>
          </w:tcPr>
          <w:p w14:paraId="35972FC1" w14:textId="4836AE4F" w:rsidR="00FE4EF1" w:rsidRPr="00FE4EF1" w:rsidRDefault="00FE4EF1" w:rsidP="00FE4EF1">
            <w:pPr>
              <w:spacing w:before="20" w:after="20"/>
              <w:jc w:val="center"/>
              <w:rPr>
                <w:rStyle w:val="hps"/>
                <w:sz w:val="18"/>
              </w:rPr>
            </w:pPr>
            <w:r w:rsidRPr="00FE4EF1">
              <w:rPr>
                <w:rStyle w:val="hps"/>
                <w:sz w:val="18"/>
              </w:rPr>
              <w:t>ET2A_K01</w:t>
            </w:r>
          </w:p>
          <w:p w14:paraId="7044CBD3" w14:textId="44EEE237" w:rsidR="00FE4EF1" w:rsidRPr="00FE4EF1" w:rsidRDefault="00FE4EF1" w:rsidP="00FE4EF1">
            <w:pPr>
              <w:spacing w:before="20" w:after="20"/>
              <w:jc w:val="center"/>
              <w:rPr>
                <w:rStyle w:val="hps"/>
                <w:sz w:val="18"/>
              </w:rPr>
            </w:pPr>
            <w:r w:rsidRPr="00FE4EF1">
              <w:rPr>
                <w:rStyle w:val="hps"/>
                <w:sz w:val="18"/>
              </w:rPr>
              <w:t>ET2A_K02</w:t>
            </w:r>
          </w:p>
          <w:p w14:paraId="379B290A" w14:textId="1A4C5C35" w:rsidR="00ED4FB3" w:rsidRPr="00FE4EF1" w:rsidRDefault="00FE4EF1" w:rsidP="00FE4EF1">
            <w:pPr>
              <w:spacing w:before="20" w:after="20"/>
              <w:jc w:val="center"/>
              <w:rPr>
                <w:rFonts w:ascii="Arial" w:hAnsi="Arial" w:cs="Arial"/>
                <w:sz w:val="20"/>
                <w:szCs w:val="20"/>
                <w:lang w:val="en-GB"/>
              </w:rPr>
            </w:pPr>
            <w:r w:rsidRPr="00FE4EF1">
              <w:rPr>
                <w:rStyle w:val="hps"/>
                <w:sz w:val="18"/>
              </w:rPr>
              <w:t>ET2A_K05</w:t>
            </w:r>
          </w:p>
        </w:tc>
      </w:tr>
      <w:tr w:rsidR="00ED4FB3" w:rsidRPr="00ED4FB3" w14:paraId="6A47C9A3" w14:textId="77777777" w:rsidTr="00210531">
        <w:trPr>
          <w:cantSplit/>
          <w:jc w:val="center"/>
        </w:trPr>
        <w:tc>
          <w:tcPr>
            <w:tcW w:w="9168" w:type="dxa"/>
            <w:gridSpan w:val="8"/>
            <w:tcBorders>
              <w:left w:val="single" w:sz="12" w:space="0" w:color="auto"/>
              <w:bottom w:val="single" w:sz="12" w:space="0" w:color="auto"/>
            </w:tcBorders>
            <w:shd w:val="clear" w:color="auto" w:fill="auto"/>
            <w:vAlign w:val="center"/>
          </w:tcPr>
          <w:p w14:paraId="5D951A46" w14:textId="77777777" w:rsidR="00ED4FB3" w:rsidRPr="00A760E1" w:rsidRDefault="00ED4FB3" w:rsidP="00ED4FB3">
            <w:pPr>
              <w:rPr>
                <w:rFonts w:ascii="Arial" w:hAnsi="Arial" w:cs="Arial"/>
                <w:b/>
                <w:sz w:val="20"/>
                <w:szCs w:val="20"/>
                <w:lang w:val="en-GB"/>
              </w:rPr>
            </w:pPr>
            <w:r w:rsidRPr="00A760E1">
              <w:rPr>
                <w:rFonts w:ascii="Arial" w:hAnsi="Arial" w:cs="Arial"/>
                <w:b/>
                <w:sz w:val="20"/>
                <w:szCs w:val="20"/>
                <w:lang w:val="en-GB"/>
              </w:rPr>
              <w:t xml:space="preserve">Methods of evaluation of </w:t>
            </w:r>
            <w:r>
              <w:rPr>
                <w:rFonts w:ascii="Arial" w:hAnsi="Arial" w:cs="Arial"/>
                <w:b/>
                <w:sz w:val="20"/>
                <w:szCs w:val="20"/>
                <w:lang w:val="en-GB"/>
              </w:rPr>
              <w:t xml:space="preserve">learning </w:t>
            </w:r>
            <w:r w:rsidRPr="00A760E1">
              <w:rPr>
                <w:rFonts w:ascii="Arial" w:hAnsi="Arial" w:cs="Arial"/>
                <w:b/>
                <w:sz w:val="20"/>
                <w:szCs w:val="20"/>
                <w:lang w:val="en-GB"/>
              </w:rPr>
              <w:t xml:space="preserve">outcomes </w:t>
            </w:r>
          </w:p>
          <w:p w14:paraId="2D118D30" w14:textId="77777777" w:rsidR="00ED4FB3" w:rsidRDefault="00ED4FB3" w:rsidP="00ED4FB3">
            <w:pPr>
              <w:rPr>
                <w:rFonts w:ascii="Arial" w:hAnsi="Arial" w:cs="Arial"/>
                <w:sz w:val="20"/>
                <w:szCs w:val="20"/>
                <w:lang w:val="en-GB"/>
              </w:rPr>
            </w:pPr>
          </w:p>
          <w:p w14:paraId="75526FEE" w14:textId="77777777" w:rsidR="00FE4EF1" w:rsidRDefault="00FE4EF1" w:rsidP="00ED4FB3">
            <w:pPr>
              <w:rPr>
                <w:rFonts w:ascii="Arial" w:hAnsi="Arial" w:cs="Arial"/>
                <w:sz w:val="20"/>
                <w:szCs w:val="20"/>
                <w:lang w:val="en-GB"/>
              </w:rPr>
            </w:pPr>
          </w:p>
          <w:p w14:paraId="7C0D5EEC" w14:textId="32E40306" w:rsidR="00FE4EF1" w:rsidRDefault="00FE4EF1" w:rsidP="00ED4FB3">
            <w:pPr>
              <w:rPr>
                <w:rFonts w:ascii="Arial" w:hAnsi="Arial" w:cs="Arial"/>
                <w:sz w:val="20"/>
                <w:szCs w:val="20"/>
                <w:lang w:val="en-GB"/>
              </w:rPr>
            </w:pPr>
            <w:r>
              <w:rPr>
                <w:rFonts w:ascii="Arial" w:hAnsi="Arial" w:cs="Arial"/>
                <w:sz w:val="20"/>
                <w:szCs w:val="20"/>
                <w:lang w:val="en-GB"/>
              </w:rPr>
              <w:t>Individual assessment of computation made during practical classes</w:t>
            </w:r>
          </w:p>
          <w:p w14:paraId="7054CCAE" w14:textId="77777777" w:rsidR="00B10306" w:rsidRDefault="00B10306" w:rsidP="00ED4FB3">
            <w:pPr>
              <w:rPr>
                <w:rFonts w:ascii="Arial" w:hAnsi="Arial" w:cs="Arial"/>
                <w:sz w:val="20"/>
                <w:szCs w:val="20"/>
                <w:lang w:val="en-GB"/>
              </w:rPr>
            </w:pPr>
          </w:p>
          <w:p w14:paraId="3C1477A0" w14:textId="61549C34" w:rsidR="00FE4EF1" w:rsidRDefault="00B10306" w:rsidP="00ED4FB3">
            <w:pPr>
              <w:rPr>
                <w:rFonts w:ascii="Arial" w:hAnsi="Arial" w:cs="Arial"/>
                <w:sz w:val="20"/>
                <w:szCs w:val="20"/>
                <w:lang w:val="en-GB"/>
              </w:rPr>
            </w:pPr>
            <w:r>
              <w:rPr>
                <w:rFonts w:ascii="Arial" w:hAnsi="Arial" w:cs="Arial"/>
                <w:sz w:val="20"/>
                <w:szCs w:val="20"/>
                <w:lang w:val="en-GB"/>
              </w:rPr>
              <w:t>Exam</w:t>
            </w:r>
          </w:p>
          <w:p w14:paraId="3C1DDD6D" w14:textId="1A6BFEA3" w:rsidR="00FE4EF1" w:rsidRPr="00A760E1" w:rsidRDefault="00FE4EF1" w:rsidP="00ED4FB3">
            <w:pPr>
              <w:rPr>
                <w:rFonts w:ascii="Arial" w:hAnsi="Arial" w:cs="Arial"/>
                <w:sz w:val="20"/>
                <w:szCs w:val="20"/>
                <w:lang w:val="en-GB"/>
              </w:rPr>
            </w:pPr>
          </w:p>
        </w:tc>
        <w:tc>
          <w:tcPr>
            <w:tcW w:w="1510" w:type="dxa"/>
            <w:tcBorders>
              <w:bottom w:val="single" w:sz="12" w:space="0" w:color="auto"/>
              <w:right w:val="single" w:sz="12" w:space="0" w:color="auto"/>
            </w:tcBorders>
            <w:shd w:val="clear" w:color="auto" w:fill="auto"/>
          </w:tcPr>
          <w:p w14:paraId="2288C696" w14:textId="77777777" w:rsidR="00ED4FB3" w:rsidRDefault="00ED4FB3" w:rsidP="00ED4FB3">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05BF36A7" w14:textId="77777777" w:rsidR="00CB7B97" w:rsidRDefault="00CB7B97" w:rsidP="00ED4FB3">
            <w:pPr>
              <w:jc w:val="center"/>
              <w:rPr>
                <w:rFonts w:ascii="Arial" w:hAnsi="Arial" w:cs="Arial"/>
                <w:sz w:val="16"/>
                <w:szCs w:val="16"/>
                <w:lang w:val="en-US"/>
              </w:rPr>
            </w:pPr>
          </w:p>
          <w:p w14:paraId="44FF13AA" w14:textId="77777777" w:rsidR="00CB7B97" w:rsidRDefault="00B10306" w:rsidP="00ED4FB3">
            <w:pPr>
              <w:jc w:val="center"/>
              <w:rPr>
                <w:rFonts w:ascii="Arial" w:hAnsi="Arial" w:cs="Arial"/>
                <w:sz w:val="16"/>
                <w:szCs w:val="16"/>
                <w:lang w:val="en-US"/>
              </w:rPr>
            </w:pPr>
            <w:r>
              <w:rPr>
                <w:rFonts w:ascii="Arial" w:hAnsi="Arial" w:cs="Arial"/>
                <w:sz w:val="16"/>
                <w:szCs w:val="16"/>
                <w:lang w:val="en-US"/>
              </w:rPr>
              <w:t>O4, O5, O6</w:t>
            </w:r>
          </w:p>
          <w:p w14:paraId="51923E0E" w14:textId="77777777" w:rsidR="00B10306" w:rsidRDefault="00B10306" w:rsidP="00ED4FB3">
            <w:pPr>
              <w:jc w:val="center"/>
              <w:rPr>
                <w:rFonts w:ascii="Arial" w:hAnsi="Arial" w:cs="Arial"/>
                <w:sz w:val="16"/>
                <w:szCs w:val="16"/>
                <w:lang w:val="en-US"/>
              </w:rPr>
            </w:pPr>
          </w:p>
          <w:p w14:paraId="60C46AF3" w14:textId="0B360980" w:rsidR="00B10306" w:rsidRPr="001164D1" w:rsidRDefault="00B10306" w:rsidP="00ED4FB3">
            <w:pPr>
              <w:jc w:val="center"/>
              <w:rPr>
                <w:rFonts w:ascii="Arial" w:hAnsi="Arial" w:cs="Arial"/>
                <w:sz w:val="16"/>
                <w:szCs w:val="16"/>
                <w:lang w:val="en-US"/>
              </w:rPr>
            </w:pPr>
            <w:r>
              <w:rPr>
                <w:rFonts w:ascii="Arial" w:hAnsi="Arial" w:cs="Arial"/>
                <w:sz w:val="16"/>
                <w:szCs w:val="16"/>
                <w:lang w:val="en-US"/>
              </w:rPr>
              <w:t>O1, O2, O3, O7, O8, O9</w:t>
            </w:r>
          </w:p>
        </w:tc>
      </w:tr>
      <w:tr w:rsidR="00ED4FB3" w:rsidRPr="00B10306" w14:paraId="4A1843B7" w14:textId="77777777"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14:paraId="5F0F587E" w14:textId="77777777" w:rsidR="00ED4FB3" w:rsidRPr="00A760E1" w:rsidRDefault="00ED4FB3" w:rsidP="00ED4FB3">
            <w:pPr>
              <w:jc w:val="center"/>
              <w:rPr>
                <w:rFonts w:ascii="Arial" w:hAnsi="Arial" w:cs="Arial"/>
                <w:b/>
                <w:sz w:val="20"/>
                <w:szCs w:val="20"/>
                <w:lang w:val="en-GB"/>
              </w:rPr>
            </w:pPr>
            <w:r w:rsidRPr="00A760E1">
              <w:rPr>
                <w:rFonts w:ascii="Arial" w:hAnsi="Arial" w:cs="Arial"/>
                <w:b/>
                <w:sz w:val="20"/>
                <w:szCs w:val="20"/>
                <w:lang w:val="en-GB"/>
              </w:rPr>
              <w:t>TEACHING CONTENT</w:t>
            </w:r>
            <w:r>
              <w:rPr>
                <w:rFonts w:ascii="Arial" w:hAnsi="Arial" w:cs="Arial"/>
                <w:b/>
                <w:sz w:val="20"/>
                <w:szCs w:val="20"/>
                <w:lang w:val="en-GB"/>
              </w:rPr>
              <w:t>S</w:t>
            </w:r>
          </w:p>
          <w:p w14:paraId="18C85DAB" w14:textId="35BC1AD2" w:rsidR="00B10306" w:rsidRPr="00B10306" w:rsidRDefault="00B10306" w:rsidP="00B10306">
            <w:pPr>
              <w:pStyle w:val="Akapitzlist"/>
              <w:numPr>
                <w:ilvl w:val="0"/>
                <w:numId w:val="14"/>
              </w:numPr>
              <w:rPr>
                <w:rFonts w:ascii="Arial" w:hAnsi="Arial" w:cs="Arial"/>
                <w:sz w:val="20"/>
                <w:szCs w:val="20"/>
                <w:lang w:val="en-US"/>
              </w:rPr>
            </w:pPr>
            <w:r w:rsidRPr="00B10306">
              <w:rPr>
                <w:rFonts w:ascii="Arial" w:hAnsi="Arial" w:cs="Arial"/>
                <w:sz w:val="20"/>
                <w:szCs w:val="20"/>
                <w:lang w:val="en-US"/>
              </w:rPr>
              <w:t>Economic development and agriculture</w:t>
            </w:r>
          </w:p>
          <w:p w14:paraId="59BE2B82" w14:textId="6EFB7EB1" w:rsidR="00B10306" w:rsidRPr="00B10306" w:rsidRDefault="00B10306" w:rsidP="00B10306">
            <w:pPr>
              <w:pStyle w:val="Akapitzlist"/>
              <w:numPr>
                <w:ilvl w:val="0"/>
                <w:numId w:val="14"/>
              </w:numPr>
              <w:rPr>
                <w:rFonts w:ascii="Arial" w:hAnsi="Arial" w:cs="Arial"/>
                <w:sz w:val="20"/>
                <w:szCs w:val="20"/>
                <w:lang w:val="en-US"/>
              </w:rPr>
            </w:pPr>
            <w:r w:rsidRPr="00B10306">
              <w:rPr>
                <w:rFonts w:ascii="Arial" w:hAnsi="Arial" w:cs="Arial"/>
                <w:sz w:val="20"/>
                <w:szCs w:val="20"/>
                <w:lang w:val="en-US"/>
              </w:rPr>
              <w:t>The concept of agribusiness</w:t>
            </w:r>
          </w:p>
          <w:p w14:paraId="6F97F184" w14:textId="57D62D8D" w:rsidR="00B10306" w:rsidRPr="00B10306" w:rsidRDefault="00B10306" w:rsidP="00B10306">
            <w:pPr>
              <w:pStyle w:val="Akapitzlist"/>
              <w:numPr>
                <w:ilvl w:val="0"/>
                <w:numId w:val="14"/>
              </w:numPr>
              <w:rPr>
                <w:rFonts w:ascii="Arial" w:hAnsi="Arial" w:cs="Arial"/>
                <w:sz w:val="20"/>
                <w:szCs w:val="20"/>
                <w:lang w:val="en-US"/>
              </w:rPr>
            </w:pPr>
            <w:r w:rsidRPr="00B10306">
              <w:rPr>
                <w:rFonts w:ascii="Arial" w:hAnsi="Arial" w:cs="Arial"/>
                <w:sz w:val="20"/>
                <w:szCs w:val="20"/>
                <w:lang w:val="en-US"/>
              </w:rPr>
              <w:t>The place of agriculture in the food value chain</w:t>
            </w:r>
          </w:p>
          <w:p w14:paraId="3319463F" w14:textId="28A5616B" w:rsidR="00B10306" w:rsidRDefault="00B10306" w:rsidP="00B10306">
            <w:pPr>
              <w:pStyle w:val="Akapitzlist"/>
              <w:numPr>
                <w:ilvl w:val="0"/>
                <w:numId w:val="14"/>
              </w:numPr>
              <w:rPr>
                <w:rFonts w:ascii="Arial" w:hAnsi="Arial" w:cs="Arial"/>
                <w:sz w:val="20"/>
                <w:szCs w:val="20"/>
                <w:lang w:val="en-US"/>
              </w:rPr>
            </w:pPr>
            <w:r w:rsidRPr="00B10306">
              <w:rPr>
                <w:rFonts w:ascii="Arial" w:hAnsi="Arial" w:cs="Arial"/>
                <w:sz w:val="20"/>
                <w:szCs w:val="20"/>
                <w:lang w:val="en-US"/>
              </w:rPr>
              <w:t>Food consumption patterns</w:t>
            </w:r>
          </w:p>
          <w:p w14:paraId="6B970A94" w14:textId="337A6999" w:rsidR="00B10306" w:rsidRPr="00B10306" w:rsidRDefault="00B10306" w:rsidP="00B10306">
            <w:pPr>
              <w:pStyle w:val="Akapitzlist"/>
              <w:numPr>
                <w:ilvl w:val="0"/>
                <w:numId w:val="14"/>
              </w:numPr>
              <w:rPr>
                <w:rFonts w:ascii="Arial" w:hAnsi="Arial" w:cs="Arial"/>
                <w:sz w:val="20"/>
                <w:szCs w:val="20"/>
                <w:lang w:val="en-US"/>
              </w:rPr>
            </w:pPr>
            <w:r>
              <w:rPr>
                <w:rFonts w:ascii="Arial" w:hAnsi="Arial" w:cs="Arial"/>
                <w:sz w:val="20"/>
                <w:szCs w:val="20"/>
                <w:lang w:val="en-US"/>
              </w:rPr>
              <w:t>Price elasticity of demand</w:t>
            </w:r>
          </w:p>
          <w:p w14:paraId="6BA8AAF0" w14:textId="7A24E01F" w:rsidR="00B10306" w:rsidRPr="00B10306" w:rsidRDefault="00B10306" w:rsidP="00B10306">
            <w:pPr>
              <w:pStyle w:val="Akapitzlist"/>
              <w:numPr>
                <w:ilvl w:val="0"/>
                <w:numId w:val="14"/>
              </w:numPr>
              <w:rPr>
                <w:rFonts w:ascii="Arial" w:hAnsi="Arial" w:cs="Arial"/>
                <w:sz w:val="20"/>
                <w:szCs w:val="20"/>
                <w:lang w:val="en-US"/>
              </w:rPr>
            </w:pPr>
            <w:r w:rsidRPr="00B10306">
              <w:rPr>
                <w:rFonts w:ascii="Arial" w:hAnsi="Arial" w:cs="Arial"/>
                <w:sz w:val="20"/>
                <w:szCs w:val="20"/>
                <w:lang w:val="en-US"/>
              </w:rPr>
              <w:t>Emission intensity in agribusiness (food value chain)</w:t>
            </w:r>
          </w:p>
          <w:p w14:paraId="6AC2B14A" w14:textId="3C9A8B83" w:rsidR="00ED4FB3" w:rsidRPr="00B10306" w:rsidRDefault="00B10306" w:rsidP="00B10306">
            <w:pPr>
              <w:pStyle w:val="Akapitzlist"/>
              <w:numPr>
                <w:ilvl w:val="0"/>
                <w:numId w:val="14"/>
              </w:numPr>
              <w:rPr>
                <w:rFonts w:ascii="Arial" w:hAnsi="Arial" w:cs="Arial"/>
                <w:sz w:val="20"/>
                <w:szCs w:val="20"/>
                <w:lang w:val="en-US"/>
              </w:rPr>
            </w:pPr>
            <w:r w:rsidRPr="00B10306">
              <w:rPr>
                <w:rFonts w:ascii="Arial" w:hAnsi="Arial" w:cs="Arial"/>
                <w:sz w:val="20"/>
                <w:szCs w:val="20"/>
                <w:lang w:val="en-US"/>
              </w:rPr>
              <w:t>Energy intensity in agribusiness (food value chain)</w:t>
            </w:r>
          </w:p>
        </w:tc>
      </w:tr>
      <w:tr w:rsidR="00ED4FB3" w:rsidRPr="00ED4FB3" w14:paraId="5CD76F40" w14:textId="77777777" w:rsidTr="00B10306">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329B7E8C" w14:textId="234C00CF" w:rsidR="00B10306" w:rsidRPr="00B10306" w:rsidRDefault="00ED4FB3" w:rsidP="00ED4FB3">
            <w:pPr>
              <w:rPr>
                <w:rFonts w:ascii="Arial" w:hAnsi="Arial" w:cs="Arial"/>
                <w:b/>
                <w:sz w:val="20"/>
                <w:szCs w:val="20"/>
                <w:lang w:val="en-GB"/>
              </w:rPr>
            </w:pPr>
            <w:r w:rsidRPr="00A760E1">
              <w:rPr>
                <w:rFonts w:ascii="Arial" w:hAnsi="Arial" w:cs="Arial"/>
                <w:b/>
                <w:sz w:val="20"/>
                <w:szCs w:val="20"/>
                <w:lang w:val="en-GB"/>
              </w:rPr>
              <w:lastRenderedPageBreak/>
              <w:t>The course completion methods</w:t>
            </w:r>
            <w:r>
              <w:rPr>
                <w:rFonts w:ascii="Arial" w:hAnsi="Arial" w:cs="Arial"/>
                <w:b/>
                <w:sz w:val="20"/>
                <w:szCs w:val="20"/>
                <w:lang w:val="en-GB"/>
              </w:rPr>
              <w:t xml:space="preserve"> and criteria </w:t>
            </w:r>
          </w:p>
          <w:p w14:paraId="015CA165" w14:textId="77777777" w:rsidR="00B10306" w:rsidRDefault="00B10306" w:rsidP="00ED4FB3">
            <w:pPr>
              <w:rPr>
                <w:rFonts w:ascii="Arial" w:hAnsi="Arial" w:cs="Arial"/>
                <w:sz w:val="20"/>
                <w:szCs w:val="20"/>
                <w:lang w:val="en-GB"/>
              </w:rPr>
            </w:pPr>
          </w:p>
          <w:p w14:paraId="6487A819" w14:textId="732F870B" w:rsidR="00ED4FB3" w:rsidRDefault="00B10306" w:rsidP="00ED4FB3">
            <w:pPr>
              <w:rPr>
                <w:rFonts w:ascii="Arial" w:hAnsi="Arial" w:cs="Arial"/>
                <w:sz w:val="20"/>
                <w:szCs w:val="20"/>
                <w:lang w:val="en-GB"/>
              </w:rPr>
            </w:pPr>
            <w:r>
              <w:rPr>
                <w:rFonts w:ascii="Arial" w:hAnsi="Arial" w:cs="Arial"/>
                <w:sz w:val="20"/>
                <w:szCs w:val="20"/>
                <w:lang w:val="en-GB"/>
              </w:rPr>
              <w:t>Practical classes are evaluated based on individual computation of students during classes</w:t>
            </w:r>
          </w:p>
          <w:p w14:paraId="16797E24" w14:textId="69192BEC" w:rsidR="00B10306" w:rsidRDefault="00B10306" w:rsidP="00ED4FB3">
            <w:pPr>
              <w:rPr>
                <w:rFonts w:ascii="Arial" w:hAnsi="Arial" w:cs="Arial"/>
                <w:sz w:val="20"/>
                <w:szCs w:val="20"/>
                <w:lang w:val="en-GB"/>
              </w:rPr>
            </w:pPr>
            <w:r>
              <w:rPr>
                <w:rFonts w:ascii="Arial" w:hAnsi="Arial" w:cs="Arial"/>
                <w:sz w:val="20"/>
                <w:szCs w:val="20"/>
                <w:lang w:val="en-GB"/>
              </w:rPr>
              <w:t>Lectures are evaluated based on the final written exam</w:t>
            </w:r>
          </w:p>
          <w:p w14:paraId="0876AF62" w14:textId="7A31D364" w:rsidR="00B10306" w:rsidRPr="00A760E1" w:rsidRDefault="00B10306" w:rsidP="00ED4FB3">
            <w:pPr>
              <w:rPr>
                <w:rFonts w:ascii="Arial" w:hAnsi="Arial" w:cs="Arial"/>
                <w:sz w:val="20"/>
                <w:szCs w:val="20"/>
                <w:lang w:val="en-GB"/>
              </w:rPr>
            </w:pPr>
          </w:p>
        </w:tc>
        <w:tc>
          <w:tcPr>
            <w:tcW w:w="1510" w:type="dxa"/>
            <w:tcBorders>
              <w:top w:val="single" w:sz="12" w:space="0" w:color="auto"/>
              <w:left w:val="single" w:sz="4" w:space="0" w:color="auto"/>
              <w:bottom w:val="single" w:sz="12" w:space="0" w:color="auto"/>
              <w:right w:val="single" w:sz="12" w:space="0" w:color="auto"/>
            </w:tcBorders>
            <w:shd w:val="clear" w:color="auto" w:fill="auto"/>
          </w:tcPr>
          <w:p w14:paraId="26720DFD" w14:textId="77777777" w:rsidR="00ED4FB3" w:rsidRDefault="00ED4FB3" w:rsidP="00B10306">
            <w:pPr>
              <w:jc w:val="center"/>
              <w:rPr>
                <w:rFonts w:ascii="Arial" w:hAnsi="Arial" w:cs="Arial"/>
                <w:sz w:val="16"/>
                <w:szCs w:val="16"/>
                <w:lang w:val="en-US"/>
              </w:rPr>
            </w:pPr>
            <w:r w:rsidRPr="00386863">
              <w:rPr>
                <w:rFonts w:ascii="Arial" w:hAnsi="Arial" w:cs="Arial"/>
                <w:sz w:val="16"/>
                <w:szCs w:val="16"/>
                <w:lang w:val="en-US"/>
              </w:rPr>
              <w:t>Percent</w:t>
            </w:r>
            <w:r>
              <w:rPr>
                <w:rFonts w:ascii="Arial" w:hAnsi="Arial" w:cs="Arial"/>
                <w:sz w:val="16"/>
                <w:szCs w:val="16"/>
                <w:lang w:val="en-US"/>
              </w:rPr>
              <w:t>age</w:t>
            </w:r>
            <w:r w:rsidRPr="00386863">
              <w:rPr>
                <w:rFonts w:ascii="Arial" w:hAnsi="Arial" w:cs="Arial"/>
                <w:sz w:val="16"/>
                <w:szCs w:val="16"/>
                <w:lang w:val="en-US"/>
              </w:rPr>
              <w:t xml:space="preserve"> of a final grade</w:t>
            </w:r>
          </w:p>
          <w:p w14:paraId="1B52C7B1" w14:textId="77777777" w:rsidR="00B10306" w:rsidRDefault="00B10306" w:rsidP="00B10306">
            <w:pPr>
              <w:jc w:val="center"/>
              <w:rPr>
                <w:rFonts w:ascii="Arial" w:hAnsi="Arial" w:cs="Arial"/>
                <w:sz w:val="16"/>
                <w:szCs w:val="16"/>
                <w:lang w:val="en-US"/>
              </w:rPr>
            </w:pPr>
          </w:p>
          <w:p w14:paraId="5B4989CE" w14:textId="77777777" w:rsidR="00B10306" w:rsidRDefault="00B10306" w:rsidP="00B10306">
            <w:pPr>
              <w:jc w:val="center"/>
              <w:rPr>
                <w:rFonts w:ascii="Arial" w:hAnsi="Arial" w:cs="Arial"/>
                <w:sz w:val="16"/>
                <w:szCs w:val="16"/>
                <w:lang w:val="en-US"/>
              </w:rPr>
            </w:pPr>
            <w:r>
              <w:rPr>
                <w:rFonts w:ascii="Arial" w:hAnsi="Arial" w:cs="Arial"/>
                <w:sz w:val="16"/>
                <w:szCs w:val="16"/>
                <w:lang w:val="en-US"/>
              </w:rPr>
              <w:t>100%</w:t>
            </w:r>
          </w:p>
          <w:p w14:paraId="4C33086F" w14:textId="514042F7" w:rsidR="00B10306" w:rsidRPr="00386863" w:rsidRDefault="00B10306" w:rsidP="00B10306">
            <w:pPr>
              <w:jc w:val="center"/>
              <w:rPr>
                <w:rFonts w:ascii="Arial" w:hAnsi="Arial" w:cs="Arial"/>
                <w:sz w:val="16"/>
                <w:szCs w:val="16"/>
                <w:lang w:val="en-US"/>
              </w:rPr>
            </w:pPr>
            <w:r>
              <w:rPr>
                <w:rFonts w:ascii="Arial" w:hAnsi="Arial" w:cs="Arial"/>
                <w:sz w:val="16"/>
                <w:szCs w:val="16"/>
                <w:lang w:val="en-US"/>
              </w:rPr>
              <w:t>100%</w:t>
            </w:r>
          </w:p>
        </w:tc>
      </w:tr>
      <w:tr w:rsidR="00ED4FB3" w:rsidRPr="00EF66C7" w14:paraId="5B5F5E6E" w14:textId="77777777"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4FD3DDCA" w14:textId="77777777" w:rsidR="00ED4FB3" w:rsidRPr="00A760E1" w:rsidRDefault="00ED4FB3" w:rsidP="00ED4FB3">
            <w:pPr>
              <w:jc w:val="center"/>
              <w:rPr>
                <w:rFonts w:ascii="Arial" w:hAnsi="Arial" w:cs="Arial"/>
                <w:b/>
                <w:sz w:val="20"/>
                <w:szCs w:val="20"/>
                <w:lang w:val="en-GB"/>
              </w:rPr>
            </w:pPr>
            <w:r w:rsidRPr="00A760E1">
              <w:rPr>
                <w:rFonts w:ascii="Arial" w:hAnsi="Arial" w:cs="Arial"/>
                <w:b/>
                <w:sz w:val="20"/>
                <w:szCs w:val="20"/>
                <w:lang w:val="en-GB"/>
              </w:rPr>
              <w:t>LITERATURE</w:t>
            </w:r>
            <w:r>
              <w:rPr>
                <w:rFonts w:ascii="Arial" w:hAnsi="Arial" w:cs="Arial"/>
                <w:b/>
                <w:sz w:val="20"/>
                <w:szCs w:val="20"/>
                <w:lang w:val="en-GB"/>
              </w:rPr>
              <w:t xml:space="preserve"> REFERENCE</w:t>
            </w:r>
          </w:p>
          <w:p w14:paraId="0C1DE9A8" w14:textId="77777777" w:rsidR="00835CD5" w:rsidRPr="00835CD5" w:rsidRDefault="00835CD5" w:rsidP="006E245A">
            <w:pPr>
              <w:pStyle w:val="Akapitzlist"/>
              <w:numPr>
                <w:ilvl w:val="0"/>
                <w:numId w:val="15"/>
              </w:numPr>
              <w:spacing w:line="360" w:lineRule="auto"/>
              <w:jc w:val="both"/>
              <w:rPr>
                <w:lang w:val="en-IE"/>
              </w:rPr>
            </w:pPr>
            <w:r w:rsidRPr="00E86E28">
              <w:rPr>
                <w:lang w:val="en-US"/>
              </w:rPr>
              <w:t xml:space="preserve">Davis, J., &amp; Goldberg, R. (1957). </w:t>
            </w:r>
            <w:r w:rsidRPr="00E86E28">
              <w:rPr>
                <w:i/>
                <w:lang w:val="en-US"/>
              </w:rPr>
              <w:t>A concept of agribusiness</w:t>
            </w:r>
            <w:r w:rsidRPr="00E86E28">
              <w:rPr>
                <w:lang w:val="en-US"/>
              </w:rPr>
              <w:t>. </w:t>
            </w:r>
            <w:r w:rsidRPr="00E86E28">
              <w:rPr>
                <w:iCs/>
                <w:lang w:val="en-US"/>
              </w:rPr>
              <w:t xml:space="preserve">Boston: Division of Research, Graduate School of Business Administration. </w:t>
            </w:r>
            <w:r w:rsidRPr="00E86E28">
              <w:rPr>
                <w:iCs/>
              </w:rPr>
              <w:t>Harvard University</w:t>
            </w:r>
          </w:p>
          <w:p w14:paraId="050E2B4E" w14:textId="3DB9EF29" w:rsidR="00835CD5" w:rsidRDefault="00835CD5" w:rsidP="006E245A">
            <w:pPr>
              <w:pStyle w:val="Akapitzlist"/>
              <w:numPr>
                <w:ilvl w:val="0"/>
                <w:numId w:val="15"/>
              </w:numPr>
              <w:spacing w:line="360" w:lineRule="auto"/>
              <w:jc w:val="both"/>
              <w:rPr>
                <w:lang w:val="en-IE"/>
              </w:rPr>
            </w:pPr>
            <w:r w:rsidRPr="00E86E28">
              <w:rPr>
                <w:lang w:val="en-IE"/>
              </w:rPr>
              <w:t xml:space="preserve">Miller, R. E., &amp; Blair, P. D., (2009). </w:t>
            </w:r>
            <w:r w:rsidRPr="00E86E28">
              <w:rPr>
                <w:i/>
                <w:lang w:val="en-IE"/>
              </w:rPr>
              <w:t>Input-Output Analysis: Foundations and Extensions</w:t>
            </w:r>
            <w:r w:rsidRPr="00E86E28">
              <w:rPr>
                <w:lang w:val="en-IE"/>
              </w:rPr>
              <w:t>. Cambridge University Press, Cambridge.</w:t>
            </w:r>
          </w:p>
          <w:p w14:paraId="2118C632" w14:textId="76115251" w:rsidR="006E245A" w:rsidRDefault="006E245A" w:rsidP="006E245A">
            <w:pPr>
              <w:pStyle w:val="Akapitzlist"/>
              <w:numPr>
                <w:ilvl w:val="0"/>
                <w:numId w:val="15"/>
              </w:numPr>
              <w:spacing w:line="360" w:lineRule="auto"/>
              <w:jc w:val="both"/>
              <w:rPr>
                <w:lang w:val="en-IE"/>
              </w:rPr>
            </w:pPr>
            <w:r w:rsidRPr="006E245A">
              <w:rPr>
                <w:lang w:val="en-IE"/>
              </w:rPr>
              <w:t xml:space="preserve">Pelletier, N., Audsley, E., Brodt, S., Garnett, T., Henriksson, P., Kendall, A., Kramer, K.J., Murphy, D., Nemecek, T., Troell, M., 2011. Energy intensity of agriculture and food systems. Annu. Rev. Environ. </w:t>
            </w:r>
            <w:proofErr w:type="spellStart"/>
            <w:r w:rsidRPr="006E245A">
              <w:rPr>
                <w:lang w:val="en-IE"/>
              </w:rPr>
              <w:t>Resour</w:t>
            </w:r>
            <w:proofErr w:type="spellEnd"/>
            <w:r w:rsidRPr="006E245A">
              <w:rPr>
                <w:lang w:val="en-IE"/>
              </w:rPr>
              <w:t>. 36, 223–246.</w:t>
            </w:r>
          </w:p>
          <w:p w14:paraId="64D44DF7" w14:textId="3FBFD778" w:rsidR="006E245A" w:rsidRDefault="006E245A" w:rsidP="006E245A">
            <w:pPr>
              <w:pStyle w:val="Akapitzlist"/>
              <w:numPr>
                <w:ilvl w:val="0"/>
                <w:numId w:val="15"/>
              </w:numPr>
              <w:spacing w:line="360" w:lineRule="auto"/>
              <w:jc w:val="both"/>
              <w:rPr>
                <w:lang w:val="en-IE"/>
              </w:rPr>
            </w:pPr>
            <w:proofErr w:type="spellStart"/>
            <w:r w:rsidRPr="006E245A">
              <w:rPr>
                <w:lang w:val="en-IE"/>
              </w:rPr>
              <w:t>Poore</w:t>
            </w:r>
            <w:proofErr w:type="spellEnd"/>
            <w:r w:rsidRPr="006E245A">
              <w:rPr>
                <w:lang w:val="en-IE"/>
              </w:rPr>
              <w:t xml:space="preserve">, J., </w:t>
            </w:r>
            <w:proofErr w:type="spellStart"/>
            <w:r w:rsidRPr="006E245A">
              <w:rPr>
                <w:lang w:val="en-IE"/>
              </w:rPr>
              <w:t>Nemecek</w:t>
            </w:r>
            <w:proofErr w:type="spellEnd"/>
            <w:r w:rsidRPr="006E245A">
              <w:rPr>
                <w:lang w:val="en-IE"/>
              </w:rPr>
              <w:t>, T., 2018. Reducing food’s environmental impacts through producers and consumers. Science 360 (6392), 987–992.</w:t>
            </w:r>
          </w:p>
          <w:p w14:paraId="300D12C5" w14:textId="77777777" w:rsidR="006E245A" w:rsidRPr="006E245A" w:rsidRDefault="006E245A" w:rsidP="006E245A">
            <w:pPr>
              <w:pStyle w:val="Akapitzlist"/>
              <w:numPr>
                <w:ilvl w:val="0"/>
                <w:numId w:val="15"/>
              </w:numPr>
              <w:spacing w:line="360" w:lineRule="auto"/>
              <w:jc w:val="both"/>
              <w:rPr>
                <w:lang w:val="en-IE"/>
              </w:rPr>
            </w:pPr>
            <w:bookmarkStart w:id="1" w:name="_Hlk150966558"/>
            <w:r w:rsidRPr="006E245A">
              <w:rPr>
                <w:lang w:val="en-IE"/>
              </w:rPr>
              <w:t>Bajan, B., Genstwa, N., &amp; Smutka, L. (2021). The similarity of food consumption patterns in selected EU countries combined with the similarity of food production and imports. </w:t>
            </w:r>
            <w:proofErr w:type="spellStart"/>
            <w:r w:rsidRPr="006E245A">
              <w:rPr>
                <w:lang w:val="en-IE"/>
              </w:rPr>
              <w:t>Agricultural</w:t>
            </w:r>
            <w:proofErr w:type="spellEnd"/>
            <w:r w:rsidRPr="006E245A">
              <w:rPr>
                <w:lang w:val="en-IE"/>
              </w:rPr>
              <w:t xml:space="preserve"> </w:t>
            </w:r>
            <w:proofErr w:type="spellStart"/>
            <w:r w:rsidRPr="006E245A">
              <w:rPr>
                <w:lang w:val="en-IE"/>
              </w:rPr>
              <w:t>Economics</w:t>
            </w:r>
            <w:proofErr w:type="spellEnd"/>
            <w:r w:rsidRPr="006E245A">
              <w:rPr>
                <w:lang w:val="en-IE"/>
              </w:rPr>
              <w:t>, 67(8), 316-326.</w:t>
            </w:r>
          </w:p>
          <w:bookmarkEnd w:id="1"/>
          <w:p w14:paraId="71002C10" w14:textId="77777777" w:rsidR="006E245A" w:rsidRPr="006E245A" w:rsidRDefault="006E245A" w:rsidP="006E245A">
            <w:pPr>
              <w:pStyle w:val="Akapitzlist"/>
              <w:numPr>
                <w:ilvl w:val="0"/>
                <w:numId w:val="15"/>
              </w:numPr>
              <w:spacing w:line="360" w:lineRule="auto"/>
              <w:jc w:val="both"/>
              <w:rPr>
                <w:lang w:val="en-IE"/>
              </w:rPr>
            </w:pPr>
            <w:r w:rsidRPr="006E245A">
              <w:rPr>
                <w:lang w:val="en-IE"/>
              </w:rPr>
              <w:t xml:space="preserve">Mrówczyńska-Kamińska, A., Łukasiewicz, J., Bajan, B., &amp; Poczta, W. (2023). Emission intensities in EU </w:t>
            </w:r>
            <w:proofErr w:type="spellStart"/>
            <w:r w:rsidRPr="006E245A">
              <w:rPr>
                <w:lang w:val="en-IE"/>
              </w:rPr>
              <w:t>countriesʼ</w:t>
            </w:r>
            <w:proofErr w:type="spellEnd"/>
            <w:r w:rsidRPr="006E245A">
              <w:rPr>
                <w:lang w:val="en-IE"/>
              </w:rPr>
              <w:t xml:space="preserve"> food production systems and their market resilience during the 2020 global economic turmoil. </w:t>
            </w:r>
            <w:proofErr w:type="spellStart"/>
            <w:r w:rsidRPr="006E245A">
              <w:rPr>
                <w:lang w:val="en-IE"/>
              </w:rPr>
              <w:t>Journal</w:t>
            </w:r>
            <w:proofErr w:type="spellEnd"/>
            <w:r w:rsidRPr="006E245A">
              <w:rPr>
                <w:lang w:val="en-IE"/>
              </w:rPr>
              <w:t xml:space="preserve"> of </w:t>
            </w:r>
            <w:proofErr w:type="spellStart"/>
            <w:r w:rsidRPr="006E245A">
              <w:rPr>
                <w:lang w:val="en-IE"/>
              </w:rPr>
              <w:t>Cleaner</w:t>
            </w:r>
            <w:proofErr w:type="spellEnd"/>
            <w:r w:rsidRPr="006E245A">
              <w:rPr>
                <w:lang w:val="en-IE"/>
              </w:rPr>
              <w:t xml:space="preserve"> </w:t>
            </w:r>
            <w:proofErr w:type="spellStart"/>
            <w:r w:rsidRPr="006E245A">
              <w:rPr>
                <w:lang w:val="en-IE"/>
              </w:rPr>
              <w:t>Production</w:t>
            </w:r>
            <w:proofErr w:type="spellEnd"/>
            <w:r w:rsidRPr="006E245A">
              <w:rPr>
                <w:lang w:val="en-IE"/>
              </w:rPr>
              <w:t>, 139209.</w:t>
            </w:r>
          </w:p>
          <w:p w14:paraId="6F587854" w14:textId="432AC000" w:rsidR="006E245A" w:rsidRPr="006E245A" w:rsidRDefault="006E245A" w:rsidP="006E245A">
            <w:pPr>
              <w:pStyle w:val="Akapitzlist"/>
              <w:numPr>
                <w:ilvl w:val="0"/>
                <w:numId w:val="15"/>
              </w:numPr>
              <w:spacing w:line="360" w:lineRule="auto"/>
              <w:jc w:val="both"/>
              <w:rPr>
                <w:lang w:val="en-IE"/>
              </w:rPr>
            </w:pPr>
            <w:r w:rsidRPr="006E245A">
              <w:rPr>
                <w:lang w:val="en-IE"/>
              </w:rPr>
              <w:t xml:space="preserve">Łukasiewicz, J., &amp; Bajan, B. (2024). Farm Gate Energy Intensity of Food Production in Poland-Considering the Physical and Economic Aspects of Production. International </w:t>
            </w:r>
            <w:proofErr w:type="spellStart"/>
            <w:r w:rsidRPr="006E245A">
              <w:rPr>
                <w:lang w:val="en-IE"/>
              </w:rPr>
              <w:t>Journal</w:t>
            </w:r>
            <w:proofErr w:type="spellEnd"/>
            <w:r w:rsidRPr="006E245A">
              <w:rPr>
                <w:lang w:val="en-IE"/>
              </w:rPr>
              <w:t xml:space="preserve"> of Energy </w:t>
            </w:r>
            <w:proofErr w:type="spellStart"/>
            <w:r w:rsidRPr="006E245A">
              <w:rPr>
                <w:lang w:val="en-IE"/>
              </w:rPr>
              <w:t>Economics</w:t>
            </w:r>
            <w:proofErr w:type="spellEnd"/>
            <w:r w:rsidRPr="006E245A">
              <w:rPr>
                <w:lang w:val="en-IE"/>
              </w:rPr>
              <w:t xml:space="preserve"> and Policy, 14(4), 216-225.</w:t>
            </w:r>
          </w:p>
          <w:p w14:paraId="606185EF" w14:textId="3330C4F1" w:rsidR="00835CD5" w:rsidRPr="006E245A" w:rsidRDefault="00835CD5" w:rsidP="006E245A">
            <w:pPr>
              <w:spacing w:line="360" w:lineRule="auto"/>
              <w:jc w:val="both"/>
              <w:rPr>
                <w:lang w:val="en-IE"/>
              </w:rPr>
            </w:pPr>
          </w:p>
          <w:p w14:paraId="0DF06BAC" w14:textId="77777777" w:rsidR="00ED4FB3" w:rsidRPr="00A760E1" w:rsidRDefault="00ED4FB3" w:rsidP="00ED4FB3">
            <w:pPr>
              <w:rPr>
                <w:rFonts w:ascii="Arial" w:hAnsi="Arial" w:cs="Arial"/>
                <w:sz w:val="20"/>
                <w:szCs w:val="20"/>
                <w:lang w:val="en-GB"/>
              </w:rPr>
            </w:pPr>
          </w:p>
        </w:tc>
      </w:tr>
    </w:tbl>
    <w:p w14:paraId="74B67D98" w14:textId="77777777" w:rsidR="008D78D9" w:rsidRPr="000B7FCB" w:rsidRDefault="008D78D9" w:rsidP="008D78D9">
      <w:pPr>
        <w:tabs>
          <w:tab w:val="left" w:pos="10490"/>
        </w:tabs>
        <w:ind w:left="6521" w:firstLine="3"/>
        <w:rPr>
          <w:rFonts w:ascii="Arial" w:hAnsi="Arial" w:cs="Arial"/>
          <w:sz w:val="18"/>
          <w:szCs w:val="18"/>
        </w:rPr>
      </w:pPr>
      <w:r w:rsidRPr="000B7FCB">
        <w:rPr>
          <w:rFonts w:ascii="Arial" w:hAnsi="Arial" w:cs="Arial"/>
          <w:sz w:val="18"/>
          <w:szCs w:val="18"/>
        </w:rPr>
        <w:t xml:space="preserve">Załącznik nr 1 </w:t>
      </w:r>
      <w:r>
        <w:rPr>
          <w:rFonts w:ascii="Arial" w:hAnsi="Arial" w:cs="Arial"/>
          <w:sz w:val="18"/>
          <w:szCs w:val="18"/>
        </w:rPr>
        <w:br/>
        <w:t>do Zarządzenia Rektora nr 169</w:t>
      </w:r>
      <w:r w:rsidRPr="000B7FCB">
        <w:rPr>
          <w:rFonts w:ascii="Arial" w:hAnsi="Arial" w:cs="Arial"/>
          <w:sz w:val="18"/>
          <w:szCs w:val="18"/>
        </w:rPr>
        <w:t xml:space="preserve">/2020 </w:t>
      </w:r>
    </w:p>
    <w:p w14:paraId="17FD360B" w14:textId="77777777" w:rsidR="008D78D9" w:rsidRPr="000B7FCB" w:rsidRDefault="008D78D9" w:rsidP="008D78D9">
      <w:pPr>
        <w:tabs>
          <w:tab w:val="left" w:pos="10490"/>
        </w:tabs>
        <w:ind w:left="6521" w:firstLine="3"/>
        <w:rPr>
          <w:rFonts w:ascii="Arial" w:hAnsi="Arial" w:cs="Arial"/>
          <w:sz w:val="18"/>
          <w:szCs w:val="18"/>
        </w:rPr>
      </w:pPr>
      <w:r w:rsidRPr="000B7FCB">
        <w:rPr>
          <w:rFonts w:ascii="Arial" w:hAnsi="Arial" w:cs="Arial"/>
          <w:sz w:val="18"/>
          <w:szCs w:val="18"/>
        </w:rPr>
        <w:t xml:space="preserve">z dnia </w:t>
      </w:r>
      <w:r>
        <w:rPr>
          <w:rFonts w:ascii="Arial" w:hAnsi="Arial" w:cs="Arial"/>
          <w:sz w:val="18"/>
          <w:szCs w:val="18"/>
        </w:rPr>
        <w:t xml:space="preserve">6 października </w:t>
      </w:r>
      <w:r w:rsidRPr="000B7FCB">
        <w:rPr>
          <w:rFonts w:ascii="Arial" w:hAnsi="Arial" w:cs="Arial"/>
          <w:sz w:val="18"/>
          <w:szCs w:val="18"/>
        </w:rPr>
        <w:t xml:space="preserve">2020 r. </w:t>
      </w:r>
    </w:p>
    <w:p w14:paraId="680F075B" w14:textId="77777777" w:rsidR="008D78D9" w:rsidRPr="000B7FCB" w:rsidRDefault="008D78D9" w:rsidP="008D78D9">
      <w:pPr>
        <w:tabs>
          <w:tab w:val="left" w:pos="10490"/>
        </w:tabs>
        <w:ind w:left="6521" w:firstLine="3"/>
        <w:rPr>
          <w:rFonts w:ascii="Arial" w:hAnsi="Arial" w:cs="Arial"/>
          <w:sz w:val="18"/>
          <w:szCs w:val="18"/>
        </w:rPr>
      </w:pPr>
      <w:r w:rsidRPr="000B7FCB">
        <w:rPr>
          <w:rFonts w:ascii="Arial" w:hAnsi="Arial" w:cs="Arial"/>
          <w:sz w:val="18"/>
          <w:szCs w:val="18"/>
        </w:rPr>
        <w:t xml:space="preserve">obejmujący </w:t>
      </w:r>
    </w:p>
    <w:p w14:paraId="239A1337" w14:textId="77777777" w:rsidR="008D78D9" w:rsidRPr="00844C83" w:rsidRDefault="008D78D9" w:rsidP="008D78D9">
      <w:pPr>
        <w:tabs>
          <w:tab w:val="left" w:pos="10490"/>
        </w:tabs>
        <w:ind w:left="6521" w:firstLine="3"/>
        <w:rPr>
          <w:rFonts w:ascii="Arial" w:hAnsi="Arial" w:cs="Arial"/>
          <w:i/>
          <w:sz w:val="20"/>
          <w:szCs w:val="20"/>
        </w:rPr>
      </w:pPr>
      <w:r w:rsidRPr="000B7FCB">
        <w:rPr>
          <w:rFonts w:ascii="Arial" w:hAnsi="Arial" w:cs="Arial"/>
          <w:sz w:val="18"/>
          <w:szCs w:val="18"/>
        </w:rPr>
        <w:t xml:space="preserve">Załącznik nr 1 </w:t>
      </w:r>
      <w:r>
        <w:rPr>
          <w:rFonts w:ascii="Arial" w:hAnsi="Arial" w:cs="Arial"/>
          <w:sz w:val="18"/>
          <w:szCs w:val="18"/>
        </w:rPr>
        <w:br/>
      </w:r>
      <w:bookmarkStart w:id="2" w:name="_GoBack"/>
      <w:bookmarkEnd w:id="2"/>
      <w:r>
        <w:rPr>
          <w:rFonts w:ascii="Arial" w:hAnsi="Arial" w:cs="Arial"/>
          <w:sz w:val="18"/>
          <w:szCs w:val="18"/>
        </w:rPr>
        <w:t>do Zarządzenia Rektora nr 101/2017</w:t>
      </w:r>
      <w:r>
        <w:rPr>
          <w:rFonts w:ascii="Arial" w:hAnsi="Arial" w:cs="Arial"/>
          <w:sz w:val="18"/>
          <w:szCs w:val="18"/>
        </w:rPr>
        <w:br/>
        <w:t>z dnia 25 września 2017</w:t>
      </w:r>
      <w:r w:rsidRPr="000B7FCB">
        <w:rPr>
          <w:rFonts w:ascii="Arial" w:hAnsi="Arial" w:cs="Arial"/>
          <w:sz w:val="18"/>
          <w:szCs w:val="18"/>
        </w:rPr>
        <w:t xml:space="preserve"> roku</w:t>
      </w:r>
    </w:p>
    <w:p w14:paraId="68DFE0B2" w14:textId="77777777" w:rsidR="008D78D9" w:rsidRDefault="008D78D9" w:rsidP="008D78D9">
      <w:pPr>
        <w:ind w:left="284"/>
        <w:contextualSpacing/>
        <w:jc w:val="center"/>
        <w:rPr>
          <w:rFonts w:ascii="Arial" w:hAnsi="Arial" w:cs="Arial"/>
          <w:b/>
        </w:rPr>
      </w:pPr>
    </w:p>
    <w:p w14:paraId="6FBC03F3" w14:textId="77777777" w:rsidR="008D78D9" w:rsidRDefault="008D78D9" w:rsidP="008D78D9">
      <w:pPr>
        <w:ind w:left="284"/>
        <w:contextualSpacing/>
        <w:jc w:val="center"/>
        <w:rPr>
          <w:rFonts w:ascii="Arial" w:hAnsi="Arial" w:cs="Arial"/>
          <w:b/>
        </w:rPr>
      </w:pPr>
    </w:p>
    <w:p w14:paraId="1AF061B6" w14:textId="77777777" w:rsidR="008D78D9" w:rsidRDefault="008D78D9" w:rsidP="008D78D9">
      <w:pPr>
        <w:ind w:left="284"/>
        <w:contextualSpacing/>
        <w:jc w:val="center"/>
        <w:rPr>
          <w:rFonts w:ascii="Arial" w:hAnsi="Arial" w:cs="Arial"/>
          <w:b/>
        </w:rPr>
      </w:pPr>
      <w:r w:rsidRPr="0011499C">
        <w:rPr>
          <w:rFonts w:ascii="Arial" w:hAnsi="Arial" w:cs="Arial"/>
          <w:b/>
        </w:rPr>
        <w:t>Instrukcja wypełniania sylabusa (karty przedmiotu/modułu)</w:t>
      </w:r>
    </w:p>
    <w:p w14:paraId="12E15445" w14:textId="77777777" w:rsidR="008D78D9" w:rsidRPr="0011499C" w:rsidRDefault="008D78D9" w:rsidP="008D78D9">
      <w:pPr>
        <w:ind w:left="284"/>
        <w:contextualSpacing/>
        <w:jc w:val="center"/>
        <w:rPr>
          <w:rFonts w:ascii="Arial" w:hAnsi="Arial" w:cs="Arial"/>
          <w:b/>
        </w:rPr>
      </w:pPr>
    </w:p>
    <w:p w14:paraId="696A83AD" w14:textId="77777777" w:rsidR="008D78D9" w:rsidRPr="001F4FC0" w:rsidRDefault="008D78D9" w:rsidP="008D78D9">
      <w:pPr>
        <w:ind w:left="284"/>
        <w:contextualSpacing/>
        <w:rPr>
          <w:rFonts w:ascii="Arial" w:hAnsi="Arial" w:cs="Arial"/>
          <w:sz w:val="22"/>
          <w:szCs w:val="22"/>
        </w:rPr>
      </w:pPr>
    </w:p>
    <w:p w14:paraId="364A6EEC" w14:textId="77777777"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POZIOM</w:t>
      </w:r>
      <w:r>
        <w:rPr>
          <w:rFonts w:ascii="Arial" w:hAnsi="Arial" w:cs="Arial"/>
          <w:b/>
          <w:sz w:val="22"/>
          <w:szCs w:val="22"/>
        </w:rPr>
        <w:t xml:space="preserve"> (LEVEL)</w:t>
      </w:r>
      <w:r w:rsidRPr="001F4FC0">
        <w:rPr>
          <w:rFonts w:ascii="Arial" w:hAnsi="Arial" w:cs="Arial"/>
          <w:sz w:val="22"/>
          <w:szCs w:val="22"/>
        </w:rPr>
        <w:t xml:space="preserve"> – wpisać: studia I stopnia</w:t>
      </w:r>
      <w:r>
        <w:rPr>
          <w:rFonts w:ascii="Arial" w:hAnsi="Arial" w:cs="Arial"/>
          <w:sz w:val="22"/>
          <w:szCs w:val="22"/>
        </w:rPr>
        <w:t xml:space="preserve"> (</w:t>
      </w:r>
      <w:proofErr w:type="spellStart"/>
      <w:r w:rsidRPr="00A10CE4">
        <w:rPr>
          <w:rFonts w:ascii="Arial" w:hAnsi="Arial" w:cs="Arial"/>
          <w:b/>
          <w:sz w:val="22"/>
          <w:szCs w:val="22"/>
        </w:rPr>
        <w:t>bachelor</w:t>
      </w:r>
      <w:proofErr w:type="spellEnd"/>
      <w:r w:rsidRPr="00A10CE4">
        <w:rPr>
          <w:rFonts w:ascii="Arial" w:hAnsi="Arial" w:cs="Arial"/>
          <w:b/>
          <w:sz w:val="22"/>
          <w:szCs w:val="22"/>
        </w:rPr>
        <w:t xml:space="preserve"> </w:t>
      </w:r>
      <w:proofErr w:type="spellStart"/>
      <w:r w:rsidRPr="00A10CE4">
        <w:rPr>
          <w:rFonts w:ascii="Arial" w:hAnsi="Arial" w:cs="Arial"/>
          <w:b/>
          <w:sz w:val="22"/>
          <w:szCs w:val="22"/>
        </w:rPr>
        <w:t>degree</w:t>
      </w:r>
      <w:proofErr w:type="spellEnd"/>
      <w:r>
        <w:rPr>
          <w:rFonts w:ascii="Arial" w:hAnsi="Arial" w:cs="Arial"/>
          <w:sz w:val="22"/>
          <w:szCs w:val="22"/>
        </w:rPr>
        <w:t>)</w:t>
      </w:r>
      <w:r w:rsidRPr="001F4FC0">
        <w:rPr>
          <w:rFonts w:ascii="Arial" w:hAnsi="Arial" w:cs="Arial"/>
          <w:sz w:val="22"/>
          <w:szCs w:val="22"/>
        </w:rPr>
        <w:t xml:space="preserve">, studia II stopnia </w:t>
      </w:r>
      <w:r>
        <w:rPr>
          <w:rFonts w:ascii="Arial" w:hAnsi="Arial" w:cs="Arial"/>
          <w:sz w:val="22"/>
          <w:szCs w:val="22"/>
        </w:rPr>
        <w:t>(</w:t>
      </w:r>
      <w:r w:rsidRPr="00A10CE4">
        <w:rPr>
          <w:rFonts w:ascii="Arial" w:hAnsi="Arial" w:cs="Arial"/>
          <w:b/>
          <w:sz w:val="22"/>
          <w:szCs w:val="22"/>
        </w:rPr>
        <w:t xml:space="preserve">master </w:t>
      </w:r>
      <w:proofErr w:type="spellStart"/>
      <w:r w:rsidRPr="00A10CE4">
        <w:rPr>
          <w:rFonts w:ascii="Arial" w:hAnsi="Arial" w:cs="Arial"/>
          <w:b/>
          <w:sz w:val="22"/>
          <w:szCs w:val="22"/>
        </w:rPr>
        <w:t>degree</w:t>
      </w:r>
      <w:proofErr w:type="spellEnd"/>
      <w:r>
        <w:rPr>
          <w:rFonts w:ascii="Arial" w:hAnsi="Arial" w:cs="Arial"/>
          <w:sz w:val="22"/>
          <w:szCs w:val="22"/>
        </w:rPr>
        <w:t>)</w:t>
      </w:r>
      <w:r w:rsidRPr="00A10CE4">
        <w:rPr>
          <w:rFonts w:ascii="Arial" w:hAnsi="Arial" w:cs="Arial"/>
          <w:sz w:val="22"/>
          <w:szCs w:val="22"/>
        </w:rPr>
        <w:t xml:space="preserve"> </w:t>
      </w:r>
      <w:r w:rsidRPr="001F4FC0">
        <w:rPr>
          <w:rFonts w:ascii="Arial" w:hAnsi="Arial" w:cs="Arial"/>
          <w:sz w:val="22"/>
          <w:szCs w:val="22"/>
        </w:rPr>
        <w:t>lub jednolite studia magisterskie.</w:t>
      </w:r>
    </w:p>
    <w:p w14:paraId="608E1CDD" w14:textId="77777777"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PROFIL</w:t>
      </w:r>
      <w:r w:rsidRPr="001F4FC0">
        <w:rPr>
          <w:rFonts w:ascii="Arial" w:hAnsi="Arial" w:cs="Arial"/>
          <w:sz w:val="22"/>
          <w:szCs w:val="22"/>
        </w:rPr>
        <w:t xml:space="preserve"> </w:t>
      </w:r>
      <w:r w:rsidRPr="000F2C76">
        <w:rPr>
          <w:rFonts w:ascii="Arial" w:hAnsi="Arial" w:cs="Arial"/>
          <w:b/>
          <w:sz w:val="22"/>
          <w:szCs w:val="22"/>
        </w:rPr>
        <w:t>(PROFILE)</w:t>
      </w:r>
      <w:r w:rsidRPr="001F4FC0">
        <w:rPr>
          <w:rFonts w:ascii="Arial" w:hAnsi="Arial" w:cs="Arial"/>
          <w:sz w:val="22"/>
          <w:szCs w:val="22"/>
        </w:rPr>
        <w:t xml:space="preserve">– wpisać: </w:t>
      </w:r>
      <w:proofErr w:type="spellStart"/>
      <w:r w:rsidRPr="001F4FC0">
        <w:rPr>
          <w:rFonts w:ascii="Arial" w:hAnsi="Arial" w:cs="Arial"/>
          <w:sz w:val="22"/>
          <w:szCs w:val="22"/>
        </w:rPr>
        <w:t>ogólnoakademicki</w:t>
      </w:r>
      <w:proofErr w:type="spellEnd"/>
      <w:r w:rsidRPr="001F4FC0">
        <w:rPr>
          <w:rFonts w:ascii="Arial" w:hAnsi="Arial" w:cs="Arial"/>
          <w:sz w:val="22"/>
          <w:szCs w:val="22"/>
        </w:rPr>
        <w:t xml:space="preserve"> lub praktyczny</w:t>
      </w:r>
      <w:r>
        <w:rPr>
          <w:rFonts w:ascii="Arial" w:hAnsi="Arial" w:cs="Arial"/>
          <w:sz w:val="22"/>
          <w:szCs w:val="22"/>
        </w:rPr>
        <w:t xml:space="preserve"> (</w:t>
      </w:r>
      <w:proofErr w:type="spellStart"/>
      <w:r w:rsidRPr="00A10CE4">
        <w:rPr>
          <w:rFonts w:ascii="Arial" w:hAnsi="Arial" w:cs="Arial"/>
          <w:b/>
          <w:sz w:val="22"/>
          <w:szCs w:val="22"/>
        </w:rPr>
        <w:t>general</w:t>
      </w:r>
      <w:proofErr w:type="spellEnd"/>
      <w:r w:rsidRPr="00A10CE4">
        <w:rPr>
          <w:rFonts w:ascii="Arial" w:hAnsi="Arial" w:cs="Arial"/>
          <w:b/>
          <w:sz w:val="22"/>
          <w:szCs w:val="22"/>
        </w:rPr>
        <w:t xml:space="preserve"> </w:t>
      </w:r>
      <w:proofErr w:type="spellStart"/>
      <w:r w:rsidRPr="00A10CE4">
        <w:rPr>
          <w:rFonts w:ascii="Arial" w:hAnsi="Arial" w:cs="Arial"/>
          <w:b/>
          <w:sz w:val="22"/>
          <w:szCs w:val="22"/>
        </w:rPr>
        <w:t>academic</w:t>
      </w:r>
      <w:proofErr w:type="spellEnd"/>
      <w:r w:rsidRPr="00A10CE4">
        <w:rPr>
          <w:rFonts w:ascii="Arial" w:hAnsi="Arial" w:cs="Arial"/>
          <w:b/>
          <w:sz w:val="22"/>
          <w:szCs w:val="22"/>
        </w:rPr>
        <w:t xml:space="preserve"> / </w:t>
      </w:r>
      <w:proofErr w:type="spellStart"/>
      <w:r w:rsidRPr="00A10CE4">
        <w:rPr>
          <w:rFonts w:ascii="Arial" w:hAnsi="Arial" w:cs="Arial"/>
          <w:b/>
          <w:sz w:val="22"/>
          <w:szCs w:val="22"/>
        </w:rPr>
        <w:t>practical</w:t>
      </w:r>
      <w:proofErr w:type="spellEnd"/>
      <w:r>
        <w:rPr>
          <w:rFonts w:ascii="Arial" w:hAnsi="Arial" w:cs="Arial"/>
          <w:sz w:val="22"/>
          <w:szCs w:val="22"/>
        </w:rPr>
        <w:t>)</w:t>
      </w:r>
      <w:r w:rsidRPr="001F4FC0">
        <w:rPr>
          <w:rFonts w:ascii="Arial" w:hAnsi="Arial" w:cs="Arial"/>
          <w:sz w:val="22"/>
          <w:szCs w:val="22"/>
        </w:rPr>
        <w:t>.</w:t>
      </w:r>
    </w:p>
    <w:p w14:paraId="46F62EEA" w14:textId="77777777" w:rsidR="008D78D9" w:rsidRDefault="008D78D9" w:rsidP="008D78D9">
      <w:pPr>
        <w:jc w:val="both"/>
        <w:rPr>
          <w:rFonts w:ascii="Arial" w:hAnsi="Arial" w:cs="Arial"/>
          <w:sz w:val="22"/>
          <w:szCs w:val="22"/>
        </w:rPr>
      </w:pPr>
      <w:r w:rsidRPr="001F4FC0">
        <w:rPr>
          <w:rFonts w:ascii="Arial" w:hAnsi="Arial" w:cs="Arial"/>
          <w:b/>
          <w:sz w:val="22"/>
          <w:szCs w:val="22"/>
        </w:rPr>
        <w:t>RODZAJE ZAJĘĆ I ICH WYMIAR GODZINOWY</w:t>
      </w:r>
      <w:r w:rsidRPr="001F4FC0">
        <w:rPr>
          <w:rFonts w:ascii="Arial" w:hAnsi="Arial" w:cs="Arial"/>
          <w:sz w:val="22"/>
          <w:szCs w:val="22"/>
        </w:rPr>
        <w:t xml:space="preserve"> </w:t>
      </w:r>
      <w:r w:rsidRPr="000F2C76">
        <w:rPr>
          <w:rFonts w:ascii="Arial" w:hAnsi="Arial" w:cs="Arial"/>
          <w:b/>
          <w:sz w:val="22"/>
          <w:szCs w:val="22"/>
        </w:rPr>
        <w:t>(TYPE OF CLASSES AND COURSE LOAD)</w:t>
      </w:r>
      <w:r w:rsidRPr="000F2C76">
        <w:rPr>
          <w:rFonts w:ascii="Arial" w:hAnsi="Arial" w:cs="Arial"/>
          <w:sz w:val="22"/>
          <w:szCs w:val="22"/>
        </w:rPr>
        <w:t xml:space="preserve"> </w:t>
      </w:r>
      <w:r w:rsidRPr="001F4FC0">
        <w:rPr>
          <w:rFonts w:ascii="Arial" w:hAnsi="Arial" w:cs="Arial"/>
          <w:sz w:val="22"/>
          <w:szCs w:val="22"/>
        </w:rPr>
        <w:t>– wymienić rodzaje zajęć prowadzonych w ramach przedmiotu/modułu i precyzyjnie określić rodzaj grup ćwiczeniowych, np. ćwiczenia konwersatoryjne, demonstracyjne, rachunkowe, komputerowe, terenowe, laboratoryjne, projektowe, warsztatowe lub lektorat, seminarium, seminarium dyplomowe.</w:t>
      </w:r>
    </w:p>
    <w:p w14:paraId="6D729EAC" w14:textId="77777777" w:rsidR="008D78D9" w:rsidRDefault="008D78D9" w:rsidP="008D78D9">
      <w:pPr>
        <w:jc w:val="both"/>
        <w:rPr>
          <w:rFonts w:ascii="Arial" w:hAnsi="Arial" w:cs="Arial"/>
          <w:sz w:val="22"/>
          <w:szCs w:val="22"/>
        </w:rPr>
      </w:pPr>
      <w:r w:rsidRPr="001F4FC0">
        <w:rPr>
          <w:rFonts w:ascii="Arial" w:hAnsi="Arial" w:cs="Arial"/>
          <w:sz w:val="22"/>
          <w:szCs w:val="22"/>
        </w:rPr>
        <w:t>W określeniu godzin pracy własnej studenta należy wziąć pod uwagę: przygotowanie do ćwiczeń, kolokwi</w:t>
      </w:r>
      <w:r>
        <w:rPr>
          <w:rFonts w:ascii="Arial" w:hAnsi="Arial" w:cs="Arial"/>
          <w:sz w:val="22"/>
          <w:szCs w:val="22"/>
        </w:rPr>
        <w:t>ów</w:t>
      </w:r>
      <w:r w:rsidRPr="001F4FC0">
        <w:rPr>
          <w:rFonts w:ascii="Arial" w:hAnsi="Arial" w:cs="Arial"/>
          <w:sz w:val="22"/>
          <w:szCs w:val="22"/>
        </w:rPr>
        <w:t xml:space="preserve"> i egzaminu, udział w konsultacjach, przygotowanie projektu, prezentacji, pracy pisemnej, itp. </w:t>
      </w:r>
    </w:p>
    <w:p w14:paraId="613E1A41" w14:textId="77777777" w:rsidR="008D78D9" w:rsidRPr="001F4FC0" w:rsidRDefault="008D78D9" w:rsidP="008D78D9">
      <w:pPr>
        <w:spacing w:after="160"/>
        <w:jc w:val="both"/>
        <w:rPr>
          <w:rFonts w:ascii="Arial" w:hAnsi="Arial" w:cs="Arial"/>
          <w:sz w:val="22"/>
          <w:szCs w:val="22"/>
        </w:rPr>
      </w:pPr>
      <w:r w:rsidRPr="001F4FC0">
        <w:rPr>
          <w:rFonts w:ascii="Arial" w:hAnsi="Arial" w:cs="Arial"/>
          <w:sz w:val="22"/>
          <w:szCs w:val="22"/>
        </w:rPr>
        <w:t>Łączna liczba godzin (ta sama na studiach stacjonarnych i niestacjonarnych)  powinna odpowiadać przypisanej do przedmiotu/modułu liczbie punktów ECTS (25 – 30 godz. na 1 pkt ECTS).</w:t>
      </w:r>
    </w:p>
    <w:p w14:paraId="26820D80" w14:textId="77777777"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lastRenderedPageBreak/>
        <w:t>CEL PRZEDMIOTU/MODUŁU</w:t>
      </w:r>
      <w:r>
        <w:rPr>
          <w:rFonts w:ascii="Arial" w:hAnsi="Arial" w:cs="Arial"/>
          <w:b/>
          <w:sz w:val="22"/>
          <w:szCs w:val="22"/>
        </w:rPr>
        <w:t xml:space="preserve"> (</w:t>
      </w:r>
      <w:r w:rsidRPr="000C54CC">
        <w:rPr>
          <w:rFonts w:ascii="Arial" w:hAnsi="Arial" w:cs="Arial"/>
          <w:b/>
          <w:sz w:val="22"/>
          <w:szCs w:val="22"/>
        </w:rPr>
        <w:t>OBJECTIVE OF THE COURSE</w:t>
      </w:r>
      <w:r>
        <w:rPr>
          <w:rFonts w:ascii="Arial" w:hAnsi="Arial" w:cs="Arial"/>
          <w:b/>
          <w:sz w:val="22"/>
          <w:szCs w:val="22"/>
        </w:rPr>
        <w:t>)</w:t>
      </w:r>
      <w:r w:rsidRPr="001F4FC0">
        <w:rPr>
          <w:rFonts w:ascii="Arial" w:hAnsi="Arial" w:cs="Arial"/>
          <w:b/>
          <w:sz w:val="22"/>
          <w:szCs w:val="22"/>
        </w:rPr>
        <w:t xml:space="preserve"> </w:t>
      </w:r>
      <w:r w:rsidRPr="001F4FC0">
        <w:rPr>
          <w:rFonts w:ascii="Arial" w:hAnsi="Arial" w:cs="Arial"/>
          <w:sz w:val="22"/>
          <w:szCs w:val="22"/>
        </w:rPr>
        <w:t>– ogólna informacja o przedmiocie/module, o tym jakim problemom będą poświęcone zajęcia (2 – 3 zdania).</w:t>
      </w:r>
    </w:p>
    <w:p w14:paraId="664CB1D4" w14:textId="77777777" w:rsidR="008D78D9" w:rsidRPr="002A2F6F" w:rsidRDefault="008D78D9" w:rsidP="008D78D9">
      <w:pPr>
        <w:spacing w:after="160"/>
        <w:jc w:val="both"/>
        <w:rPr>
          <w:rFonts w:ascii="Arial" w:hAnsi="Arial" w:cs="Arial"/>
          <w:sz w:val="22"/>
          <w:szCs w:val="22"/>
        </w:rPr>
      </w:pPr>
      <w:r w:rsidRPr="001F4FC0">
        <w:rPr>
          <w:rFonts w:ascii="Arial" w:hAnsi="Arial" w:cs="Arial"/>
          <w:b/>
          <w:sz w:val="22"/>
          <w:szCs w:val="22"/>
        </w:rPr>
        <w:t>METODY DYDAKTYCZNE</w:t>
      </w:r>
      <w:r w:rsidRPr="001F4FC0">
        <w:rPr>
          <w:rFonts w:ascii="Arial" w:hAnsi="Arial" w:cs="Arial"/>
          <w:sz w:val="22"/>
          <w:szCs w:val="22"/>
        </w:rPr>
        <w:t xml:space="preserve"> </w:t>
      </w:r>
      <w:r w:rsidRPr="000F2C76">
        <w:rPr>
          <w:rFonts w:ascii="Arial" w:hAnsi="Arial" w:cs="Arial"/>
          <w:b/>
          <w:sz w:val="22"/>
          <w:szCs w:val="22"/>
        </w:rPr>
        <w:t>(TEACHING METHODS)</w:t>
      </w:r>
      <w:r w:rsidRPr="001F4FC0">
        <w:rPr>
          <w:rFonts w:ascii="Arial" w:hAnsi="Arial" w:cs="Arial"/>
          <w:sz w:val="22"/>
          <w:szCs w:val="22"/>
        </w:rPr>
        <w:t xml:space="preserve">– wymienić używane w ramach realizacji przedmiotu/modułu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w:t>
      </w:r>
      <w:r w:rsidRPr="002A2F6F">
        <w:rPr>
          <w:rFonts w:ascii="Arial" w:hAnsi="Arial" w:cs="Arial"/>
          <w:sz w:val="22"/>
          <w:szCs w:val="22"/>
        </w:rPr>
        <w:t>eksponatów modelowych, przeprowadzenie dowodu matematycznego, itp. Można także opisać własny, autorski sposób pracy ze studentami.</w:t>
      </w:r>
    </w:p>
    <w:p w14:paraId="274EF30D" w14:textId="77777777" w:rsidR="008D78D9" w:rsidRPr="002A2F6F" w:rsidRDefault="008D78D9" w:rsidP="008D78D9">
      <w:pPr>
        <w:jc w:val="both"/>
        <w:rPr>
          <w:rFonts w:ascii="Arial" w:hAnsi="Arial" w:cs="Arial"/>
          <w:sz w:val="22"/>
          <w:szCs w:val="22"/>
        </w:rPr>
      </w:pPr>
      <w:r w:rsidRPr="002A2F6F">
        <w:rPr>
          <w:rFonts w:ascii="Arial" w:hAnsi="Arial" w:cs="Arial"/>
          <w:b/>
          <w:sz w:val="22"/>
          <w:szCs w:val="22"/>
        </w:rPr>
        <w:t>EFEKTY UCZENIA SIĘ</w:t>
      </w:r>
      <w:r w:rsidRPr="002A2F6F">
        <w:rPr>
          <w:rFonts w:ascii="Arial" w:hAnsi="Arial" w:cs="Arial"/>
          <w:sz w:val="22"/>
          <w:szCs w:val="22"/>
        </w:rPr>
        <w:t xml:space="preserve"> </w:t>
      </w:r>
      <w:r w:rsidRPr="000F2C76">
        <w:rPr>
          <w:rFonts w:ascii="Arial" w:hAnsi="Arial" w:cs="Arial"/>
          <w:b/>
          <w:caps/>
          <w:sz w:val="22"/>
          <w:szCs w:val="22"/>
        </w:rPr>
        <w:t>(Course learning outcomes)</w:t>
      </w:r>
      <w:r w:rsidRPr="002A2F6F">
        <w:rPr>
          <w:rFonts w:ascii="Arial" w:hAnsi="Arial" w:cs="Arial"/>
          <w:sz w:val="22"/>
          <w:szCs w:val="22"/>
        </w:rPr>
        <w:t xml:space="preserve">– wymienić zakładane efekty uczenia się, czyli co student po pozytywnym zaliczeniu przedmiotu/modułu powinien wiedzieć i umieć oraz jakie posiąść kompetencje społeczne. Efekty należy sformułować dla całego przedmiotu/modułu, a nie oddzielnie dla każdego rodzaju zajęć i kolejno oznaczyć </w:t>
      </w:r>
      <w:r>
        <w:rPr>
          <w:rFonts w:ascii="Arial" w:hAnsi="Arial" w:cs="Arial"/>
          <w:sz w:val="22"/>
          <w:szCs w:val="22"/>
        </w:rPr>
        <w:t>O</w:t>
      </w:r>
      <w:r w:rsidRPr="002A2F6F">
        <w:rPr>
          <w:rFonts w:ascii="Arial" w:hAnsi="Arial" w:cs="Arial"/>
          <w:sz w:val="22"/>
          <w:szCs w:val="22"/>
        </w:rPr>
        <w:t xml:space="preserve">1, </w:t>
      </w:r>
      <w:r>
        <w:rPr>
          <w:rFonts w:ascii="Arial" w:hAnsi="Arial" w:cs="Arial"/>
          <w:sz w:val="22"/>
          <w:szCs w:val="22"/>
        </w:rPr>
        <w:t>O</w:t>
      </w:r>
      <w:r w:rsidRPr="002A2F6F">
        <w:rPr>
          <w:rFonts w:ascii="Arial" w:hAnsi="Arial" w:cs="Arial"/>
          <w:sz w:val="22"/>
          <w:szCs w:val="22"/>
        </w:rPr>
        <w:t>2, …, itd. Każdy efekt powinien być weryfikowalny.</w:t>
      </w:r>
    </w:p>
    <w:p w14:paraId="1ACEF5D1" w14:textId="77777777" w:rsidR="008D78D9" w:rsidRPr="002A2F6F" w:rsidRDefault="008D78D9" w:rsidP="008D78D9">
      <w:pPr>
        <w:spacing w:after="160"/>
        <w:jc w:val="both"/>
        <w:rPr>
          <w:rFonts w:ascii="Arial" w:hAnsi="Arial" w:cs="Arial"/>
          <w:sz w:val="22"/>
          <w:szCs w:val="22"/>
        </w:rPr>
      </w:pPr>
      <w:r w:rsidRPr="002A2F6F">
        <w:rPr>
          <w:rFonts w:ascii="Arial" w:hAnsi="Arial" w:cs="Arial"/>
          <w:sz w:val="22"/>
          <w:szCs w:val="22"/>
        </w:rPr>
        <w:t>W kolumnie „odniesienie do kierunkowych efektów uczenia się”</w:t>
      </w:r>
      <w:r>
        <w:rPr>
          <w:rFonts w:ascii="Arial" w:hAnsi="Arial" w:cs="Arial"/>
          <w:sz w:val="22"/>
          <w:szCs w:val="22"/>
        </w:rPr>
        <w:t xml:space="preserve"> </w:t>
      </w:r>
      <w:r w:rsidRPr="00CE56CD">
        <w:rPr>
          <w:rFonts w:ascii="Arial" w:hAnsi="Arial" w:cs="Arial"/>
          <w:b/>
          <w:sz w:val="22"/>
          <w:szCs w:val="22"/>
        </w:rPr>
        <w:t>(</w:t>
      </w:r>
      <w:r>
        <w:rPr>
          <w:rFonts w:ascii="Arial" w:hAnsi="Arial" w:cs="Arial"/>
          <w:b/>
          <w:sz w:val="22"/>
          <w:szCs w:val="22"/>
        </w:rPr>
        <w:t>t</w:t>
      </w:r>
      <w:r w:rsidRPr="00CE56CD">
        <w:rPr>
          <w:rFonts w:ascii="Arial" w:hAnsi="Arial" w:cs="Arial"/>
          <w:b/>
          <w:sz w:val="22"/>
          <w:szCs w:val="22"/>
        </w:rPr>
        <w:t xml:space="preserve">he </w:t>
      </w:r>
      <w:proofErr w:type="spellStart"/>
      <w:r w:rsidRPr="00CE56CD">
        <w:rPr>
          <w:rFonts w:ascii="Arial" w:hAnsi="Arial" w:cs="Arial"/>
          <w:b/>
          <w:sz w:val="22"/>
          <w:szCs w:val="22"/>
        </w:rPr>
        <w:t>reference</w:t>
      </w:r>
      <w:proofErr w:type="spellEnd"/>
      <w:r w:rsidRPr="00CE56CD">
        <w:rPr>
          <w:rFonts w:ascii="Arial" w:hAnsi="Arial" w:cs="Arial"/>
          <w:b/>
          <w:sz w:val="22"/>
          <w:szCs w:val="22"/>
        </w:rPr>
        <w:t xml:space="preserve"> to field of </w:t>
      </w:r>
      <w:proofErr w:type="spellStart"/>
      <w:r w:rsidRPr="00CE56CD">
        <w:rPr>
          <w:rFonts w:ascii="Arial" w:hAnsi="Arial" w:cs="Arial"/>
          <w:b/>
          <w:sz w:val="22"/>
          <w:szCs w:val="22"/>
        </w:rPr>
        <w:t>study</w:t>
      </w:r>
      <w:proofErr w:type="spellEnd"/>
      <w:r w:rsidRPr="00CE56CD">
        <w:rPr>
          <w:rFonts w:ascii="Arial" w:hAnsi="Arial" w:cs="Arial"/>
          <w:b/>
          <w:sz w:val="22"/>
          <w:szCs w:val="22"/>
        </w:rPr>
        <w:t xml:space="preserve"> </w:t>
      </w:r>
      <w:proofErr w:type="spellStart"/>
      <w:r w:rsidRPr="00CE56CD">
        <w:rPr>
          <w:rFonts w:ascii="Arial" w:hAnsi="Arial" w:cs="Arial"/>
          <w:b/>
          <w:sz w:val="22"/>
          <w:szCs w:val="22"/>
        </w:rPr>
        <w:t>outcomes</w:t>
      </w:r>
      <w:proofErr w:type="spellEnd"/>
      <w:r w:rsidRPr="00CE56CD">
        <w:rPr>
          <w:rFonts w:ascii="Arial" w:hAnsi="Arial" w:cs="Arial"/>
          <w:b/>
          <w:sz w:val="22"/>
          <w:szCs w:val="22"/>
        </w:rPr>
        <w:t>)</w:t>
      </w:r>
      <w:r w:rsidRPr="002A2F6F">
        <w:rPr>
          <w:rFonts w:ascii="Arial" w:hAnsi="Arial" w:cs="Arial"/>
          <w:sz w:val="22"/>
          <w:szCs w:val="22"/>
        </w:rPr>
        <w:t xml:space="preserve"> należy wpisać odpowiedni symbol efektu z uchwały Senatu, określającej program studiów dla danego kierunku studiów.</w:t>
      </w:r>
    </w:p>
    <w:p w14:paraId="10B92054" w14:textId="77777777" w:rsidR="008D78D9" w:rsidRPr="001F4FC0" w:rsidRDefault="008D78D9" w:rsidP="008D78D9">
      <w:pPr>
        <w:spacing w:after="160"/>
        <w:jc w:val="both"/>
        <w:rPr>
          <w:rFonts w:ascii="Arial" w:hAnsi="Arial" w:cs="Arial"/>
          <w:sz w:val="22"/>
          <w:szCs w:val="22"/>
        </w:rPr>
      </w:pPr>
      <w:r w:rsidRPr="002A2F6F">
        <w:rPr>
          <w:rFonts w:ascii="Arial" w:hAnsi="Arial" w:cs="Arial"/>
          <w:b/>
          <w:sz w:val="22"/>
          <w:szCs w:val="22"/>
        </w:rPr>
        <w:t>METODY WERYFIKACJI EFEKTÓW UCZENIA SIĘ</w:t>
      </w:r>
      <w:r w:rsidRPr="000F2C76">
        <w:t xml:space="preserve"> </w:t>
      </w:r>
      <w:r w:rsidRPr="000F2C76">
        <w:rPr>
          <w:caps/>
        </w:rPr>
        <w:t>(</w:t>
      </w:r>
      <w:r w:rsidRPr="000F2C76">
        <w:rPr>
          <w:rFonts w:ascii="Arial" w:hAnsi="Arial" w:cs="Arial"/>
          <w:b/>
          <w:caps/>
          <w:sz w:val="22"/>
          <w:szCs w:val="22"/>
        </w:rPr>
        <w:t>Methods of evaluation of learning outcomes)</w:t>
      </w:r>
      <w:r w:rsidRPr="002A2F6F">
        <w:rPr>
          <w:rFonts w:ascii="Arial" w:hAnsi="Arial" w:cs="Arial"/>
          <w:sz w:val="22"/>
          <w:szCs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w:t>
      </w:r>
      <w:r>
        <w:rPr>
          <w:rFonts w:ascii="Arial" w:hAnsi="Arial" w:cs="Arial"/>
          <w:sz w:val="22"/>
          <w:szCs w:val="22"/>
        </w:rPr>
        <w:t xml:space="preserve"> efektu przedmiotowego (O1, O2, ...), którego weryfikacji dokonuje się daną metodą.</w:t>
      </w:r>
    </w:p>
    <w:p w14:paraId="291A0258" w14:textId="77777777"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TREŚCI KSZTAŁCENIA</w:t>
      </w:r>
      <w:r w:rsidRPr="001F4FC0">
        <w:rPr>
          <w:rFonts w:ascii="Arial" w:hAnsi="Arial" w:cs="Arial"/>
          <w:sz w:val="22"/>
          <w:szCs w:val="22"/>
        </w:rPr>
        <w:t xml:space="preserve"> </w:t>
      </w:r>
      <w:r w:rsidRPr="000F2C76">
        <w:rPr>
          <w:rFonts w:ascii="Arial" w:hAnsi="Arial" w:cs="Arial"/>
          <w:b/>
          <w:sz w:val="22"/>
          <w:szCs w:val="22"/>
        </w:rPr>
        <w:t>(TEACHING CONTENTS)</w:t>
      </w:r>
      <w:r w:rsidRPr="000F2C76">
        <w:rPr>
          <w:rFonts w:ascii="Arial" w:hAnsi="Arial" w:cs="Arial"/>
          <w:sz w:val="22"/>
          <w:szCs w:val="22"/>
        </w:rPr>
        <w:t xml:space="preserve"> </w:t>
      </w:r>
      <w:r w:rsidRPr="001F4FC0">
        <w:rPr>
          <w:rFonts w:ascii="Arial" w:hAnsi="Arial" w:cs="Arial"/>
          <w:sz w:val="22"/>
          <w:szCs w:val="22"/>
        </w:rPr>
        <w:t xml:space="preserve">– przedstawić treści programowe, problematykę każdego rodzaju zajęć dydaktycznych </w:t>
      </w:r>
      <w:r>
        <w:rPr>
          <w:rFonts w:ascii="Arial" w:hAnsi="Arial" w:cs="Arial"/>
          <w:sz w:val="22"/>
          <w:szCs w:val="22"/>
        </w:rPr>
        <w:t>wymienionych w polu „</w:t>
      </w:r>
      <w:r w:rsidRPr="001F4FC0">
        <w:rPr>
          <w:rFonts w:ascii="Arial" w:hAnsi="Arial" w:cs="Arial"/>
          <w:sz w:val="22"/>
          <w:szCs w:val="22"/>
        </w:rPr>
        <w:t>RODZAJE ZAJĘĆ…</w:t>
      </w:r>
      <w:r>
        <w:rPr>
          <w:rFonts w:ascii="Arial" w:hAnsi="Arial" w:cs="Arial"/>
          <w:sz w:val="22"/>
          <w:szCs w:val="22"/>
        </w:rPr>
        <w:t>” (</w:t>
      </w:r>
      <w:r w:rsidRPr="000F2C76">
        <w:rPr>
          <w:rFonts w:ascii="Arial" w:hAnsi="Arial" w:cs="Arial"/>
          <w:b/>
          <w:sz w:val="22"/>
          <w:szCs w:val="22"/>
        </w:rPr>
        <w:t>TYPE OF CLASSES</w:t>
      </w:r>
      <w:r>
        <w:rPr>
          <w:rFonts w:ascii="Arial" w:hAnsi="Arial" w:cs="Arial"/>
          <w:b/>
          <w:sz w:val="22"/>
          <w:szCs w:val="22"/>
        </w:rPr>
        <w:t>…)</w:t>
      </w:r>
      <w:r w:rsidRPr="001F4FC0">
        <w:rPr>
          <w:rFonts w:ascii="Arial" w:hAnsi="Arial" w:cs="Arial"/>
          <w:sz w:val="22"/>
          <w:szCs w:val="22"/>
        </w:rPr>
        <w:t>.</w:t>
      </w:r>
    </w:p>
    <w:p w14:paraId="65D8BCEA" w14:textId="77777777"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FORMY I KRYTERIA ZALICZENIA PRZEDMIOTU/MODUŁU</w:t>
      </w:r>
      <w:r w:rsidRPr="001F4FC0">
        <w:rPr>
          <w:rFonts w:ascii="Arial" w:hAnsi="Arial" w:cs="Arial"/>
          <w:sz w:val="22"/>
          <w:szCs w:val="22"/>
        </w:rPr>
        <w:t xml:space="preserve"> </w:t>
      </w:r>
      <w:r w:rsidRPr="000F2C76">
        <w:rPr>
          <w:rFonts w:ascii="Arial" w:hAnsi="Arial" w:cs="Arial"/>
          <w:b/>
          <w:sz w:val="22"/>
          <w:szCs w:val="22"/>
        </w:rPr>
        <w:t>(</w:t>
      </w:r>
      <w:r w:rsidRPr="000F2C76">
        <w:rPr>
          <w:rFonts w:ascii="Arial" w:hAnsi="Arial" w:cs="Arial"/>
          <w:b/>
          <w:caps/>
          <w:sz w:val="22"/>
          <w:szCs w:val="22"/>
        </w:rPr>
        <w:t>The course completion methods and criteria</w:t>
      </w:r>
      <w:r w:rsidRPr="000F2C76">
        <w:rPr>
          <w:rFonts w:ascii="Arial" w:hAnsi="Arial" w:cs="Arial"/>
          <w:b/>
          <w:sz w:val="22"/>
          <w:szCs w:val="22"/>
        </w:rPr>
        <w:t>)</w:t>
      </w:r>
      <w:r>
        <w:rPr>
          <w:rFonts w:ascii="Arial" w:hAnsi="Arial" w:cs="Arial"/>
          <w:sz w:val="22"/>
          <w:szCs w:val="22"/>
        </w:rPr>
        <w:t xml:space="preserve"> </w:t>
      </w:r>
      <w:r w:rsidRPr="001F4FC0">
        <w:rPr>
          <w:rFonts w:ascii="Arial" w:hAnsi="Arial" w:cs="Arial"/>
          <w:sz w:val="22"/>
          <w:szCs w:val="22"/>
        </w:rPr>
        <w:t xml:space="preserve">– </w:t>
      </w:r>
      <w:r>
        <w:rPr>
          <w:rFonts w:ascii="Arial" w:hAnsi="Arial" w:cs="Arial"/>
          <w:sz w:val="22"/>
          <w:szCs w:val="22"/>
        </w:rPr>
        <w:t>Kierownik przedmiotu ustala sposób jego zaliczenia, uwzględniając rodzaje prowadzonych zajęć oraz zakładane efekty kształcenia</w:t>
      </w:r>
      <w:r w:rsidRPr="001F4FC0">
        <w:rPr>
          <w:rFonts w:ascii="Arial" w:hAnsi="Arial" w:cs="Arial"/>
          <w:sz w:val="22"/>
          <w:szCs w:val="22"/>
        </w:rPr>
        <w:t>.</w:t>
      </w:r>
    </w:p>
    <w:p w14:paraId="46D439C5" w14:textId="77777777"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WYKAZ LITERATURY</w:t>
      </w:r>
      <w:r w:rsidRPr="000F2C76">
        <w:rPr>
          <w:rFonts w:ascii="Arial" w:hAnsi="Arial" w:cs="Arial"/>
          <w:b/>
          <w:sz w:val="22"/>
          <w:szCs w:val="22"/>
        </w:rPr>
        <w:t xml:space="preserve"> (LITERATURE REFERENCES)</w:t>
      </w:r>
      <w:r>
        <w:rPr>
          <w:rFonts w:ascii="Arial" w:hAnsi="Arial" w:cs="Arial"/>
          <w:sz w:val="22"/>
          <w:szCs w:val="22"/>
        </w:rPr>
        <w:t xml:space="preserve"> </w:t>
      </w:r>
      <w:r w:rsidRPr="001F4FC0">
        <w:rPr>
          <w:rFonts w:ascii="Arial" w:hAnsi="Arial" w:cs="Arial"/>
          <w:sz w:val="22"/>
          <w:szCs w:val="22"/>
        </w:rPr>
        <w:t xml:space="preserve">– </w:t>
      </w:r>
      <w:r>
        <w:rPr>
          <w:rFonts w:ascii="Arial" w:hAnsi="Arial" w:cs="Arial"/>
          <w:sz w:val="22"/>
          <w:szCs w:val="22"/>
        </w:rPr>
        <w:t xml:space="preserve">obowiązkowo należy </w:t>
      </w:r>
      <w:r w:rsidRPr="001F4FC0">
        <w:rPr>
          <w:rFonts w:ascii="Arial" w:hAnsi="Arial" w:cs="Arial"/>
          <w:sz w:val="22"/>
          <w:szCs w:val="22"/>
        </w:rPr>
        <w:t xml:space="preserve">wymienić </w:t>
      </w:r>
      <w:r>
        <w:rPr>
          <w:rFonts w:ascii="Arial" w:hAnsi="Arial" w:cs="Arial"/>
          <w:sz w:val="22"/>
          <w:szCs w:val="22"/>
        </w:rPr>
        <w:t>łącznie do 10-ciu pozycji</w:t>
      </w:r>
      <w:r w:rsidRPr="001F4FC0">
        <w:rPr>
          <w:rFonts w:ascii="Arial" w:hAnsi="Arial" w:cs="Arial"/>
          <w:sz w:val="22"/>
          <w:szCs w:val="22"/>
        </w:rPr>
        <w:t xml:space="preserve"> </w:t>
      </w:r>
      <w:r>
        <w:rPr>
          <w:rFonts w:ascii="Arial" w:hAnsi="Arial" w:cs="Arial"/>
          <w:sz w:val="22"/>
          <w:szCs w:val="22"/>
        </w:rPr>
        <w:t xml:space="preserve">aktualnej </w:t>
      </w:r>
      <w:r w:rsidRPr="001F4FC0">
        <w:rPr>
          <w:rFonts w:ascii="Arial" w:hAnsi="Arial" w:cs="Arial"/>
          <w:sz w:val="22"/>
          <w:szCs w:val="22"/>
        </w:rPr>
        <w:t>literatur</w:t>
      </w:r>
      <w:r>
        <w:rPr>
          <w:rFonts w:ascii="Arial" w:hAnsi="Arial" w:cs="Arial"/>
          <w:sz w:val="22"/>
          <w:szCs w:val="22"/>
        </w:rPr>
        <w:t>y podstawowej i uzupełniającej.</w:t>
      </w:r>
    </w:p>
    <w:p w14:paraId="56B90F76" w14:textId="77777777" w:rsidR="008D78D9" w:rsidRDefault="008D78D9" w:rsidP="008D78D9">
      <w:pPr>
        <w:contextualSpacing/>
        <w:jc w:val="both"/>
        <w:rPr>
          <w:rFonts w:ascii="Arial" w:hAnsi="Arial" w:cs="Arial"/>
          <w:sz w:val="22"/>
          <w:szCs w:val="22"/>
        </w:rPr>
      </w:pPr>
    </w:p>
    <w:p w14:paraId="1492F3FE" w14:textId="77777777" w:rsidR="008D78D9" w:rsidRPr="001F4FC0" w:rsidRDefault="008D78D9" w:rsidP="008D78D9">
      <w:pPr>
        <w:contextualSpacing/>
        <w:jc w:val="both"/>
        <w:rPr>
          <w:rFonts w:ascii="Arial" w:hAnsi="Arial" w:cs="Arial"/>
          <w:sz w:val="22"/>
          <w:szCs w:val="22"/>
        </w:rPr>
      </w:pPr>
    </w:p>
    <w:p w14:paraId="64A70DBF" w14:textId="77777777" w:rsidR="008D78D9" w:rsidRPr="000F2C76" w:rsidRDefault="008D78D9" w:rsidP="008D78D9">
      <w:pPr>
        <w:contextualSpacing/>
        <w:jc w:val="right"/>
        <w:rPr>
          <w:rFonts w:ascii="Arial" w:hAnsi="Arial" w:cs="Arial"/>
          <w:b/>
          <w:i/>
          <w:color w:val="FF0000"/>
          <w:sz w:val="28"/>
          <w:szCs w:val="22"/>
        </w:rPr>
      </w:pPr>
      <w:r w:rsidRPr="00A10CE4">
        <w:rPr>
          <w:rFonts w:ascii="Arial" w:hAnsi="Arial" w:cs="Arial"/>
          <w:b/>
          <w:i/>
          <w:color w:val="FF0000"/>
          <w:sz w:val="28"/>
          <w:szCs w:val="22"/>
        </w:rPr>
        <w:t>Cały sylabus powinien mieścić się na dwóch stronach</w:t>
      </w:r>
    </w:p>
    <w:p w14:paraId="77C7343F" w14:textId="77777777" w:rsidR="005D7F41" w:rsidRPr="001164D1" w:rsidRDefault="005D7F41" w:rsidP="00455BF6">
      <w:pPr>
        <w:ind w:left="284"/>
        <w:contextualSpacing/>
        <w:rPr>
          <w:rFonts w:ascii="Arial" w:hAnsi="Arial" w:cs="Arial"/>
          <w:sz w:val="22"/>
          <w:szCs w:val="22"/>
        </w:rPr>
      </w:pPr>
    </w:p>
    <w:sectPr w:rsidR="005D7F41" w:rsidRPr="001164D1"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90708" w14:textId="77777777" w:rsidR="00EA6CB9" w:rsidRDefault="00EA6CB9" w:rsidP="00DA3EDE">
      <w:r>
        <w:separator/>
      </w:r>
    </w:p>
  </w:endnote>
  <w:endnote w:type="continuationSeparator" w:id="0">
    <w:p w14:paraId="73BFA36E" w14:textId="77777777" w:rsidR="00EA6CB9" w:rsidRDefault="00EA6CB9"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7EA16" w14:textId="77777777" w:rsidR="00EA6CB9" w:rsidRDefault="00EA6CB9" w:rsidP="00DA3EDE">
      <w:r>
        <w:separator/>
      </w:r>
    </w:p>
  </w:footnote>
  <w:footnote w:type="continuationSeparator" w:id="0">
    <w:p w14:paraId="720C0357" w14:textId="77777777" w:rsidR="00EA6CB9" w:rsidRDefault="00EA6CB9"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450"/>
    <w:multiLevelType w:val="hybridMultilevel"/>
    <w:tmpl w:val="A8E03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E11CF1"/>
    <w:multiLevelType w:val="hybridMultilevel"/>
    <w:tmpl w:val="00866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37196B"/>
    <w:multiLevelType w:val="hybridMultilevel"/>
    <w:tmpl w:val="744AABB8"/>
    <w:lvl w:ilvl="0" w:tplc="A41E803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917EBD"/>
    <w:multiLevelType w:val="hybridMultilevel"/>
    <w:tmpl w:val="DD361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6"/>
  </w:num>
  <w:num w:numId="3">
    <w:abstractNumId w:val="2"/>
  </w:num>
  <w:num w:numId="4">
    <w:abstractNumId w:val="3"/>
  </w:num>
  <w:num w:numId="5">
    <w:abstractNumId w:val="12"/>
  </w:num>
  <w:num w:numId="6">
    <w:abstractNumId w:val="5"/>
  </w:num>
  <w:num w:numId="7">
    <w:abstractNumId w:val="11"/>
  </w:num>
  <w:num w:numId="8">
    <w:abstractNumId w:val="15"/>
  </w:num>
  <w:num w:numId="9">
    <w:abstractNumId w:val="8"/>
  </w:num>
  <w:num w:numId="10">
    <w:abstractNumId w:val="13"/>
  </w:num>
  <w:num w:numId="11">
    <w:abstractNumId w:val="1"/>
  </w:num>
  <w:num w:numId="12">
    <w:abstractNumId w:val="4"/>
  </w:num>
  <w:num w:numId="13">
    <w:abstractNumId w:val="9"/>
  </w:num>
  <w:num w:numId="14">
    <w:abstractNumId w:val="0"/>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xMjc2MTE3MTY3MDRU0lEKTi0uzszPAykwrAUAvtVlVCwAAAA="/>
  </w:docVars>
  <w:rsids>
    <w:rsidRoot w:val="00514C03"/>
    <w:rsid w:val="00000552"/>
    <w:rsid w:val="000012DD"/>
    <w:rsid w:val="00001D53"/>
    <w:rsid w:val="0003666C"/>
    <w:rsid w:val="00044C26"/>
    <w:rsid w:val="000527FB"/>
    <w:rsid w:val="0005348D"/>
    <w:rsid w:val="0006440C"/>
    <w:rsid w:val="00070F67"/>
    <w:rsid w:val="00072224"/>
    <w:rsid w:val="00092920"/>
    <w:rsid w:val="000C4767"/>
    <w:rsid w:val="000E20A8"/>
    <w:rsid w:val="0011499C"/>
    <w:rsid w:val="00115218"/>
    <w:rsid w:val="001164D1"/>
    <w:rsid w:val="0013774E"/>
    <w:rsid w:val="0015656F"/>
    <w:rsid w:val="001568DA"/>
    <w:rsid w:val="0016258D"/>
    <w:rsid w:val="00167F94"/>
    <w:rsid w:val="001A07B1"/>
    <w:rsid w:val="001B56F7"/>
    <w:rsid w:val="001F4FC0"/>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F6F54"/>
    <w:rsid w:val="0043271A"/>
    <w:rsid w:val="00433E60"/>
    <w:rsid w:val="00440C98"/>
    <w:rsid w:val="004539EE"/>
    <w:rsid w:val="00455BF6"/>
    <w:rsid w:val="004654CD"/>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425B6"/>
    <w:rsid w:val="00647C89"/>
    <w:rsid w:val="00663087"/>
    <w:rsid w:val="006704BB"/>
    <w:rsid w:val="006978CE"/>
    <w:rsid w:val="006A1906"/>
    <w:rsid w:val="006B4F09"/>
    <w:rsid w:val="006E245A"/>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B6664"/>
    <w:rsid w:val="007C1B7D"/>
    <w:rsid w:val="008061F4"/>
    <w:rsid w:val="00807F8C"/>
    <w:rsid w:val="0081614C"/>
    <w:rsid w:val="00835CD5"/>
    <w:rsid w:val="00844C83"/>
    <w:rsid w:val="00845AA0"/>
    <w:rsid w:val="0085416B"/>
    <w:rsid w:val="00854CDF"/>
    <w:rsid w:val="00855107"/>
    <w:rsid w:val="008658AD"/>
    <w:rsid w:val="008847B6"/>
    <w:rsid w:val="008A4359"/>
    <w:rsid w:val="008A56AC"/>
    <w:rsid w:val="008D78D9"/>
    <w:rsid w:val="008E24F3"/>
    <w:rsid w:val="00901D5C"/>
    <w:rsid w:val="009027F8"/>
    <w:rsid w:val="00910EA5"/>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D136A"/>
    <w:rsid w:val="00AD57E8"/>
    <w:rsid w:val="00AE04D0"/>
    <w:rsid w:val="00B01FC0"/>
    <w:rsid w:val="00B10306"/>
    <w:rsid w:val="00B2681F"/>
    <w:rsid w:val="00B45854"/>
    <w:rsid w:val="00B60861"/>
    <w:rsid w:val="00B65551"/>
    <w:rsid w:val="00B76598"/>
    <w:rsid w:val="00B83600"/>
    <w:rsid w:val="00BB3048"/>
    <w:rsid w:val="00BC2E98"/>
    <w:rsid w:val="00BD5875"/>
    <w:rsid w:val="00BE15C6"/>
    <w:rsid w:val="00BE361C"/>
    <w:rsid w:val="00C26E3F"/>
    <w:rsid w:val="00C629F8"/>
    <w:rsid w:val="00C74E2D"/>
    <w:rsid w:val="00C76319"/>
    <w:rsid w:val="00C8646F"/>
    <w:rsid w:val="00CA0C6C"/>
    <w:rsid w:val="00CA5680"/>
    <w:rsid w:val="00CB7B97"/>
    <w:rsid w:val="00CC2108"/>
    <w:rsid w:val="00CC2FA5"/>
    <w:rsid w:val="00CD56E6"/>
    <w:rsid w:val="00CD7237"/>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A6CB9"/>
    <w:rsid w:val="00EB78A0"/>
    <w:rsid w:val="00EB7E1E"/>
    <w:rsid w:val="00EC32D7"/>
    <w:rsid w:val="00EC77C8"/>
    <w:rsid w:val="00ED4FB3"/>
    <w:rsid w:val="00EF66C7"/>
    <w:rsid w:val="00F12229"/>
    <w:rsid w:val="00F20DD4"/>
    <w:rsid w:val="00F3679B"/>
    <w:rsid w:val="00F7609F"/>
    <w:rsid w:val="00F77DBB"/>
    <w:rsid w:val="00F91488"/>
    <w:rsid w:val="00F91AA6"/>
    <w:rsid w:val="00FA465F"/>
    <w:rsid w:val="00FE4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5D7A8"/>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 w:type="paragraph" w:styleId="Akapitzlist">
    <w:name w:val="List Paragraph"/>
    <w:basedOn w:val="Normalny"/>
    <w:uiPriority w:val="34"/>
    <w:qFormat/>
    <w:rsid w:val="00ED4FB3"/>
    <w:pPr>
      <w:ind w:left="720"/>
      <w:contextualSpacing/>
    </w:pPr>
  </w:style>
  <w:style w:type="character" w:customStyle="1" w:styleId="hps">
    <w:name w:val="hps"/>
    <w:rsid w:val="0016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5822">
      <w:bodyDiv w:val="1"/>
      <w:marLeft w:val="0"/>
      <w:marRight w:val="0"/>
      <w:marTop w:val="0"/>
      <w:marBottom w:val="0"/>
      <w:divBdr>
        <w:top w:val="none" w:sz="0" w:space="0" w:color="auto"/>
        <w:left w:val="none" w:sz="0" w:space="0" w:color="auto"/>
        <w:bottom w:val="none" w:sz="0" w:space="0" w:color="auto"/>
        <w:right w:val="none" w:sz="0" w:space="0" w:color="auto"/>
      </w:divBdr>
      <w:divsChild>
        <w:div w:id="1092972485">
          <w:marLeft w:val="720"/>
          <w:marRight w:val="0"/>
          <w:marTop w:val="150"/>
          <w:marBottom w:val="0"/>
          <w:divBdr>
            <w:top w:val="none" w:sz="0" w:space="0" w:color="auto"/>
            <w:left w:val="none" w:sz="0" w:space="0" w:color="auto"/>
            <w:bottom w:val="none" w:sz="0" w:space="0" w:color="auto"/>
            <w:right w:val="none" w:sz="0" w:space="0" w:color="auto"/>
          </w:divBdr>
        </w:div>
        <w:div w:id="940145139">
          <w:marLeft w:val="720"/>
          <w:marRight w:val="0"/>
          <w:marTop w:val="150"/>
          <w:marBottom w:val="0"/>
          <w:divBdr>
            <w:top w:val="none" w:sz="0" w:space="0" w:color="auto"/>
            <w:left w:val="none" w:sz="0" w:space="0" w:color="auto"/>
            <w:bottom w:val="none" w:sz="0" w:space="0" w:color="auto"/>
            <w:right w:val="none" w:sz="0" w:space="0" w:color="auto"/>
          </w:divBdr>
        </w:div>
        <w:div w:id="1087851165">
          <w:marLeft w:val="720"/>
          <w:marRight w:val="0"/>
          <w:marTop w:val="150"/>
          <w:marBottom w:val="0"/>
          <w:divBdr>
            <w:top w:val="none" w:sz="0" w:space="0" w:color="auto"/>
            <w:left w:val="none" w:sz="0" w:space="0" w:color="auto"/>
            <w:bottom w:val="none" w:sz="0" w:space="0" w:color="auto"/>
            <w:right w:val="none" w:sz="0" w:space="0" w:color="auto"/>
          </w:divBdr>
        </w:div>
        <w:div w:id="1036125495">
          <w:marLeft w:val="720"/>
          <w:marRight w:val="0"/>
          <w:marTop w:val="150"/>
          <w:marBottom w:val="0"/>
          <w:divBdr>
            <w:top w:val="none" w:sz="0" w:space="0" w:color="auto"/>
            <w:left w:val="none" w:sz="0" w:space="0" w:color="auto"/>
            <w:bottom w:val="none" w:sz="0" w:space="0" w:color="auto"/>
            <w:right w:val="none" w:sz="0" w:space="0" w:color="auto"/>
          </w:divBdr>
        </w:div>
        <w:div w:id="1567061663">
          <w:marLeft w:val="720"/>
          <w:marRight w:val="0"/>
          <w:marTop w:val="150"/>
          <w:marBottom w:val="0"/>
          <w:divBdr>
            <w:top w:val="none" w:sz="0" w:space="0" w:color="auto"/>
            <w:left w:val="none" w:sz="0" w:space="0" w:color="auto"/>
            <w:bottom w:val="none" w:sz="0" w:space="0" w:color="auto"/>
            <w:right w:val="none" w:sz="0" w:space="0" w:color="auto"/>
          </w:divBdr>
        </w:div>
        <w:div w:id="347220532">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68E2D-92BC-4E64-8E06-B79BCB1077BC}">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57059C-B795-42C2-A253-E4DE837F56A2}">
  <ds:schemaRefs>
    <ds:schemaRef ds:uri="http://schemas.microsoft.com/sharepoint/v3/contenttype/forms"/>
  </ds:schemaRefs>
</ds:datastoreItem>
</file>

<file path=customXml/itemProps3.xml><?xml version="1.0" encoding="utf-8"?>
<ds:datastoreItem xmlns:ds="http://schemas.openxmlformats.org/officeDocument/2006/customXml" ds:itemID="{4822DCDE-275E-45E7-972C-C8943ED96D98}"/>
</file>

<file path=customXml/itemProps4.xml><?xml version="1.0" encoding="utf-8"?>
<ds:datastoreItem xmlns:ds="http://schemas.openxmlformats.org/officeDocument/2006/customXml" ds:itemID="{867FE9B6-A1C9-4C49-BDE6-4DE7F480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1104</Words>
  <Characters>7010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Bajan Bartłomiej</cp:lastModifiedBy>
  <cp:revision>7</cp:revision>
  <cp:lastPrinted>2017-09-25T10:27:00Z</cp:lastPrinted>
  <dcterms:created xsi:type="dcterms:W3CDTF">2023-10-11T07:37:00Z</dcterms:created>
  <dcterms:modified xsi:type="dcterms:W3CDTF">2024-10-03T11:55:00Z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