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A6665" w14:textId="13D8036E" w:rsidR="00912F74" w:rsidRPr="004D0ED2" w:rsidRDefault="00912F74" w:rsidP="00912F74">
      <w:pPr>
        <w:spacing w:after="0" w:line="240" w:lineRule="auto"/>
        <w:ind w:left="0" w:firstLine="0"/>
        <w:jc w:val="right"/>
        <w:rPr>
          <w:i/>
          <w:color w:val="000000" w:themeColor="text1"/>
          <w:sz w:val="22"/>
        </w:rPr>
      </w:pPr>
      <w:r w:rsidRPr="004D0ED2">
        <w:rPr>
          <w:i/>
          <w:color w:val="000000" w:themeColor="text1"/>
          <w:sz w:val="22"/>
        </w:rPr>
        <w:t xml:space="preserve">Załącznik nr </w:t>
      </w:r>
      <w:r w:rsidR="00A920EB" w:rsidRPr="004D0ED2">
        <w:rPr>
          <w:i/>
          <w:color w:val="000000" w:themeColor="text1"/>
          <w:sz w:val="22"/>
        </w:rPr>
        <w:t>4b</w:t>
      </w:r>
    </w:p>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4820"/>
        <w:gridCol w:w="459"/>
        <w:gridCol w:w="567"/>
        <w:gridCol w:w="706"/>
        <w:gridCol w:w="1732"/>
        <w:gridCol w:w="113"/>
        <w:gridCol w:w="1621"/>
      </w:tblGrid>
      <w:tr w:rsidR="004D0ED2" w:rsidRPr="004D0ED2" w14:paraId="5FCFE9AA" w14:textId="77777777" w:rsidTr="00C31EE8">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3726CC77" w:rsidR="00C126E9" w:rsidRPr="001B27F5" w:rsidRDefault="003F012D" w:rsidP="00C126E9">
            <w:pPr>
              <w:spacing w:after="0" w:line="240" w:lineRule="auto"/>
              <w:ind w:left="0" w:firstLine="0"/>
              <w:rPr>
                <w:b/>
                <w:color w:val="000000" w:themeColor="text1"/>
                <w:sz w:val="22"/>
                <w:lang w:val="en-GB"/>
              </w:rPr>
            </w:pPr>
            <w:r>
              <w:rPr>
                <w:b/>
                <w:color w:val="000000" w:themeColor="text1"/>
                <w:sz w:val="22"/>
                <w:lang w:val="en-GB"/>
              </w:rPr>
              <w:t>Genetics and</w:t>
            </w:r>
            <w:r w:rsidR="009229F8">
              <w:rPr>
                <w:b/>
                <w:color w:val="000000" w:themeColor="text1"/>
                <w:sz w:val="22"/>
                <w:lang w:val="en-GB"/>
              </w:rPr>
              <w:t xml:space="preserve"> plant breeding</w:t>
            </w:r>
          </w:p>
        </w:tc>
        <w:tc>
          <w:tcPr>
            <w:tcW w:w="1621" w:type="dxa"/>
            <w:vMerge w:val="restart"/>
            <w:tcBorders>
              <w:top w:val="single" w:sz="12" w:space="0" w:color="auto"/>
              <w:right w:val="single" w:sz="12" w:space="0" w:color="auto"/>
            </w:tcBorders>
            <w:shd w:val="clear" w:color="auto" w:fill="auto"/>
          </w:tcPr>
          <w:p w14:paraId="193E2873" w14:textId="77777777" w:rsidR="00C126E9" w:rsidRDefault="00C126E9" w:rsidP="00C126E9">
            <w:pPr>
              <w:spacing w:after="0" w:line="240" w:lineRule="auto"/>
              <w:ind w:left="0" w:firstLine="0"/>
              <w:jc w:val="center"/>
              <w:rPr>
                <w:color w:val="000000" w:themeColor="text1"/>
                <w:sz w:val="22"/>
              </w:rPr>
            </w:pPr>
            <w:proofErr w:type="spellStart"/>
            <w:r w:rsidRPr="004D0ED2">
              <w:rPr>
                <w:color w:val="000000" w:themeColor="text1"/>
                <w:sz w:val="22"/>
              </w:rPr>
              <w:t>Number</w:t>
            </w:r>
            <w:proofErr w:type="spellEnd"/>
            <w:r w:rsidRPr="004D0ED2">
              <w:rPr>
                <w:color w:val="000000" w:themeColor="text1"/>
                <w:sz w:val="22"/>
              </w:rPr>
              <w:t xml:space="preserve"> of ECTS </w:t>
            </w:r>
            <w:proofErr w:type="spellStart"/>
            <w:r w:rsidRPr="004D0ED2">
              <w:rPr>
                <w:color w:val="000000" w:themeColor="text1"/>
                <w:sz w:val="22"/>
              </w:rPr>
              <w:t>credits</w:t>
            </w:r>
            <w:proofErr w:type="spellEnd"/>
          </w:p>
          <w:p w14:paraId="24F82C80" w14:textId="1FF4DE1D" w:rsidR="001B27F5" w:rsidRPr="001B27F5" w:rsidRDefault="009229F8" w:rsidP="00C126E9">
            <w:pPr>
              <w:spacing w:after="0" w:line="240" w:lineRule="auto"/>
              <w:ind w:left="0" w:firstLine="0"/>
              <w:jc w:val="center"/>
              <w:rPr>
                <w:b/>
                <w:color w:val="000000" w:themeColor="text1"/>
                <w:sz w:val="22"/>
              </w:rPr>
            </w:pPr>
            <w:r>
              <w:rPr>
                <w:b/>
                <w:color w:val="000000" w:themeColor="text1"/>
                <w:sz w:val="22"/>
              </w:rPr>
              <w:t>5</w:t>
            </w:r>
          </w:p>
        </w:tc>
      </w:tr>
      <w:tr w:rsidR="004D0ED2" w:rsidRPr="001B27F5" w14:paraId="319B5B5D" w14:textId="77777777" w:rsidTr="00C31EE8">
        <w:trPr>
          <w:trHeight w:val="412"/>
          <w:jc w:val="center"/>
        </w:trPr>
        <w:tc>
          <w:tcPr>
            <w:tcW w:w="9057" w:type="dxa"/>
            <w:gridSpan w:val="7"/>
            <w:tcBorders>
              <w:left w:val="single" w:sz="12" w:space="0" w:color="auto"/>
            </w:tcBorders>
            <w:shd w:val="clear" w:color="auto" w:fill="auto"/>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62A8360A" w:rsidR="00C126E9" w:rsidRPr="001B27F5" w:rsidRDefault="009229F8" w:rsidP="00C126E9">
            <w:pPr>
              <w:spacing w:after="0" w:line="240" w:lineRule="auto"/>
              <w:ind w:left="0" w:firstLine="0"/>
              <w:rPr>
                <w:b/>
                <w:color w:val="000000" w:themeColor="text1"/>
                <w:sz w:val="22"/>
                <w:lang w:val="en-GB"/>
              </w:rPr>
            </w:pPr>
            <w:proofErr w:type="spellStart"/>
            <w:r>
              <w:rPr>
                <w:b/>
                <w:color w:val="000000" w:themeColor="text1"/>
                <w:sz w:val="22"/>
                <w:lang w:val="en-GB"/>
              </w:rPr>
              <w:t>Genetyka</w:t>
            </w:r>
            <w:proofErr w:type="spellEnd"/>
            <w:r>
              <w:rPr>
                <w:b/>
                <w:color w:val="000000" w:themeColor="text1"/>
                <w:sz w:val="22"/>
                <w:lang w:val="en-GB"/>
              </w:rPr>
              <w:t xml:space="preserve"> </w:t>
            </w:r>
            <w:proofErr w:type="spellStart"/>
            <w:r>
              <w:rPr>
                <w:b/>
                <w:color w:val="000000" w:themeColor="text1"/>
                <w:sz w:val="22"/>
                <w:lang w:val="en-GB"/>
              </w:rPr>
              <w:t>i</w:t>
            </w:r>
            <w:proofErr w:type="spellEnd"/>
            <w:r>
              <w:rPr>
                <w:b/>
                <w:color w:val="000000" w:themeColor="text1"/>
                <w:sz w:val="22"/>
                <w:lang w:val="en-GB"/>
              </w:rPr>
              <w:t xml:space="preserve"> </w:t>
            </w:r>
            <w:proofErr w:type="spellStart"/>
            <w:r>
              <w:rPr>
                <w:b/>
                <w:color w:val="000000" w:themeColor="text1"/>
                <w:sz w:val="22"/>
                <w:lang w:val="en-GB"/>
              </w:rPr>
              <w:t>hodowla</w:t>
            </w:r>
            <w:proofErr w:type="spellEnd"/>
            <w:r>
              <w:rPr>
                <w:b/>
                <w:color w:val="000000" w:themeColor="text1"/>
                <w:sz w:val="22"/>
                <w:lang w:val="en-GB"/>
              </w:rPr>
              <w:t xml:space="preserve"> </w:t>
            </w:r>
            <w:proofErr w:type="spellStart"/>
            <w:r>
              <w:rPr>
                <w:b/>
                <w:color w:val="000000" w:themeColor="text1"/>
                <w:sz w:val="22"/>
                <w:lang w:val="en-GB"/>
              </w:rPr>
              <w:t>roślin</w:t>
            </w:r>
            <w:proofErr w:type="spellEnd"/>
          </w:p>
        </w:tc>
        <w:tc>
          <w:tcPr>
            <w:tcW w:w="1621" w:type="dxa"/>
            <w:vMerge/>
            <w:tcBorders>
              <w:right w:val="single" w:sz="12" w:space="0" w:color="auto"/>
            </w:tcBorders>
            <w:shd w:val="clear" w:color="auto" w:fill="auto"/>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A74262"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017A4778" w:rsidR="00C126E9"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 xml:space="preserve">Department of </w:t>
            </w:r>
            <w:r w:rsidR="00706D16">
              <w:rPr>
                <w:b/>
                <w:color w:val="000000" w:themeColor="text1"/>
                <w:sz w:val="22"/>
                <w:lang w:val="en-GB"/>
              </w:rPr>
              <w:t>Genetics and Plant Breeding</w:t>
            </w:r>
          </w:p>
        </w:tc>
      </w:tr>
      <w:tr w:rsidR="004D0ED2" w:rsidRPr="00877517"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7978FFD6" w:rsidR="00C126E9" w:rsidRPr="00877517" w:rsidRDefault="00877517" w:rsidP="00C126E9">
            <w:pPr>
              <w:spacing w:after="0" w:line="240" w:lineRule="auto"/>
              <w:ind w:left="0" w:firstLine="0"/>
              <w:rPr>
                <w:b/>
                <w:color w:val="000000" w:themeColor="text1"/>
                <w:sz w:val="22"/>
                <w:lang w:val="en-GB"/>
              </w:rPr>
            </w:pPr>
            <w:r w:rsidRPr="00877517">
              <w:rPr>
                <w:b/>
                <w:color w:val="000000" w:themeColor="text1"/>
                <w:sz w:val="22"/>
                <w:lang w:val="en-GB"/>
              </w:rPr>
              <w:t xml:space="preserve">Prof. UPP </w:t>
            </w:r>
            <w:proofErr w:type="spellStart"/>
            <w:r w:rsidRPr="00877517">
              <w:rPr>
                <w:b/>
                <w:color w:val="000000" w:themeColor="text1"/>
                <w:sz w:val="22"/>
                <w:lang w:val="en-GB"/>
              </w:rPr>
              <w:t>dr</w:t>
            </w:r>
            <w:proofErr w:type="spellEnd"/>
            <w:r w:rsidRPr="00877517">
              <w:rPr>
                <w:b/>
                <w:color w:val="000000" w:themeColor="text1"/>
                <w:sz w:val="22"/>
                <w:lang w:val="en-GB"/>
              </w:rPr>
              <w:t xml:space="preserve"> hab. </w:t>
            </w:r>
            <w:r w:rsidR="009229F8">
              <w:rPr>
                <w:b/>
                <w:color w:val="000000" w:themeColor="text1"/>
                <w:sz w:val="22"/>
                <w:lang w:val="en-GB"/>
              </w:rPr>
              <w:t>Danuta Kurasiak-Popowska</w:t>
            </w:r>
          </w:p>
        </w:tc>
      </w:tr>
      <w:tr w:rsidR="004D0ED2" w:rsidRPr="004D0ED2" w14:paraId="50E18FF4" w14:textId="77777777" w:rsidTr="00734CF0">
        <w:trPr>
          <w:jc w:val="center"/>
        </w:trPr>
        <w:tc>
          <w:tcPr>
            <w:tcW w:w="5480" w:type="dxa"/>
            <w:gridSpan w:val="2"/>
            <w:tcBorders>
              <w:left w:val="single" w:sz="12" w:space="0" w:color="auto"/>
              <w:right w:val="single" w:sz="4" w:space="0" w:color="auto"/>
            </w:tcBorders>
            <w:shd w:val="clear" w:color="auto" w:fill="auto"/>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27C5B1F8" w:rsidR="00C126E9"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Horticulture: Seed Science and Technology</w:t>
            </w:r>
          </w:p>
        </w:tc>
        <w:tc>
          <w:tcPr>
            <w:tcW w:w="1732" w:type="dxa"/>
            <w:gridSpan w:val="3"/>
            <w:tcBorders>
              <w:left w:val="single" w:sz="4" w:space="0" w:color="auto"/>
              <w:bottom w:val="single" w:sz="4" w:space="0" w:color="auto"/>
              <w:right w:val="single" w:sz="4" w:space="0" w:color="auto"/>
            </w:tcBorders>
            <w:shd w:val="clear" w:color="auto" w:fill="auto"/>
          </w:tcPr>
          <w:p w14:paraId="46DB4C82" w14:textId="09A3F9F2" w:rsidR="001B27F5" w:rsidRPr="007150C7"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r w:rsidR="007150C7">
              <w:rPr>
                <w:color w:val="000000" w:themeColor="text1"/>
                <w:sz w:val="22"/>
                <w:lang w:val="en-GB"/>
              </w:rPr>
              <w:t xml:space="preserve"> </w:t>
            </w:r>
            <w:r w:rsidR="001B27F5" w:rsidRPr="001B27F5">
              <w:rPr>
                <w:b/>
                <w:color w:val="000000" w:themeColor="text1"/>
                <w:sz w:val="22"/>
                <w:lang w:val="en-GB"/>
              </w:rPr>
              <w:t>II</w:t>
            </w:r>
          </w:p>
        </w:tc>
        <w:tc>
          <w:tcPr>
            <w:tcW w:w="1732" w:type="dxa"/>
            <w:tcBorders>
              <w:left w:val="single" w:sz="4" w:space="0" w:color="auto"/>
              <w:bottom w:val="single" w:sz="4" w:space="0" w:color="auto"/>
              <w:right w:val="single" w:sz="4" w:space="0" w:color="auto"/>
            </w:tcBorders>
            <w:shd w:val="clear" w:color="auto" w:fill="auto"/>
          </w:tcPr>
          <w:p w14:paraId="53C63BDB"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58B7542E" w:rsidR="001B27F5"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14:paraId="7EB7165B" w14:textId="263FD8A2" w:rsidR="001B27F5" w:rsidRPr="007150C7"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r w:rsidR="007150C7">
              <w:rPr>
                <w:color w:val="000000" w:themeColor="text1"/>
                <w:sz w:val="22"/>
                <w:lang w:val="en-GB"/>
              </w:rPr>
              <w:t xml:space="preserve"> </w:t>
            </w:r>
            <w:r w:rsidR="001B27F5" w:rsidRPr="001B27F5">
              <w:rPr>
                <w:b/>
                <w:color w:val="000000" w:themeColor="text1"/>
                <w:sz w:val="22"/>
                <w:lang w:val="en-GB"/>
              </w:rPr>
              <w:t>1</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A74262"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A74262" w14:paraId="10D311D3" w14:textId="77777777" w:rsidTr="00C31EE8">
        <w:trPr>
          <w:trHeight w:val="187"/>
          <w:jc w:val="center"/>
        </w:trPr>
        <w:tc>
          <w:tcPr>
            <w:tcW w:w="6506" w:type="dxa"/>
            <w:gridSpan w:val="4"/>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4172" w:type="dxa"/>
            <w:gridSpan w:val="4"/>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31EE8">
        <w:trPr>
          <w:trHeight w:val="45"/>
          <w:jc w:val="center"/>
        </w:trPr>
        <w:tc>
          <w:tcPr>
            <w:tcW w:w="5939" w:type="dxa"/>
            <w:gridSpan w:val="3"/>
            <w:tcBorders>
              <w:left w:val="single" w:sz="12" w:space="0" w:color="auto"/>
              <w:bottom w:val="single" w:sz="4" w:space="0" w:color="auto"/>
              <w:right w:val="single" w:sz="4" w:space="0" w:color="auto"/>
            </w:tcBorders>
            <w:shd w:val="clear" w:color="auto" w:fill="auto"/>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567" w:type="dxa"/>
            <w:tcBorders>
              <w:left w:val="single" w:sz="12" w:space="0" w:color="auto"/>
              <w:bottom w:val="single" w:sz="4" w:space="0" w:color="auto"/>
              <w:right w:val="single" w:sz="4" w:space="0" w:color="auto"/>
            </w:tcBorders>
            <w:shd w:val="clear" w:color="auto" w:fill="auto"/>
          </w:tcPr>
          <w:p w14:paraId="4546D60D" w14:textId="6551EBB7" w:rsidR="00C126E9" w:rsidRPr="00C662C2" w:rsidRDefault="001B27F5" w:rsidP="00C126E9">
            <w:pPr>
              <w:spacing w:after="0" w:line="240" w:lineRule="auto"/>
              <w:ind w:left="0" w:firstLine="0"/>
              <w:rPr>
                <w:color w:val="000000" w:themeColor="text1"/>
                <w:sz w:val="20"/>
                <w:szCs w:val="20"/>
                <w:lang w:val="en-GB"/>
              </w:rPr>
            </w:pPr>
            <w:r>
              <w:rPr>
                <w:color w:val="000000" w:themeColor="text1"/>
                <w:sz w:val="20"/>
                <w:szCs w:val="20"/>
                <w:lang w:val="en-GB"/>
              </w:rPr>
              <w:t>15</w:t>
            </w:r>
          </w:p>
        </w:tc>
        <w:tc>
          <w:tcPr>
            <w:tcW w:w="2551" w:type="dxa"/>
            <w:gridSpan w:val="3"/>
            <w:tcBorders>
              <w:left w:val="single" w:sz="12" w:space="0" w:color="auto"/>
              <w:bottom w:val="single" w:sz="4" w:space="0" w:color="auto"/>
              <w:right w:val="single" w:sz="4" w:space="0" w:color="auto"/>
            </w:tcBorders>
            <w:shd w:val="clear" w:color="auto" w:fill="auto"/>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49DB3127"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C662C2" w14:paraId="6939F337" w14:textId="77777777" w:rsidTr="00C31EE8">
        <w:trPr>
          <w:trHeight w:val="45"/>
          <w:jc w:val="center"/>
        </w:trPr>
        <w:tc>
          <w:tcPr>
            <w:tcW w:w="5939" w:type="dxa"/>
            <w:gridSpan w:val="3"/>
            <w:tcBorders>
              <w:left w:val="single" w:sz="12" w:space="0" w:color="auto"/>
              <w:bottom w:val="single" w:sz="4" w:space="0" w:color="auto"/>
              <w:right w:val="single" w:sz="4" w:space="0" w:color="auto"/>
            </w:tcBorders>
            <w:shd w:val="clear" w:color="auto" w:fill="auto"/>
          </w:tcPr>
          <w:p w14:paraId="1505C8B1"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567" w:type="dxa"/>
            <w:tcBorders>
              <w:left w:val="single" w:sz="12" w:space="0" w:color="auto"/>
              <w:bottom w:val="single" w:sz="4" w:space="0" w:color="auto"/>
              <w:right w:val="single" w:sz="4" w:space="0" w:color="auto"/>
            </w:tcBorders>
            <w:shd w:val="clear" w:color="auto" w:fill="auto"/>
          </w:tcPr>
          <w:p w14:paraId="19F0F017" w14:textId="13E2F45B" w:rsidR="00C126E9" w:rsidRPr="00C662C2" w:rsidRDefault="009229F8" w:rsidP="00C126E9">
            <w:pPr>
              <w:spacing w:after="0" w:line="240" w:lineRule="auto"/>
              <w:ind w:left="0" w:firstLine="0"/>
              <w:rPr>
                <w:color w:val="000000" w:themeColor="text1"/>
                <w:sz w:val="20"/>
                <w:szCs w:val="20"/>
                <w:lang w:val="en-GB"/>
              </w:rPr>
            </w:pPr>
            <w:r>
              <w:rPr>
                <w:color w:val="000000" w:themeColor="text1"/>
                <w:sz w:val="20"/>
                <w:szCs w:val="20"/>
                <w:lang w:val="en-GB"/>
              </w:rPr>
              <w:t>30</w:t>
            </w:r>
          </w:p>
        </w:tc>
        <w:tc>
          <w:tcPr>
            <w:tcW w:w="2551" w:type="dxa"/>
            <w:gridSpan w:val="3"/>
            <w:tcBorders>
              <w:left w:val="single" w:sz="12" w:space="0" w:color="auto"/>
              <w:bottom w:val="single" w:sz="4" w:space="0" w:color="auto"/>
              <w:right w:val="single" w:sz="4" w:space="0" w:color="auto"/>
            </w:tcBorders>
            <w:shd w:val="clear" w:color="auto" w:fill="auto"/>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8F98453"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C662C2" w14:paraId="78735045" w14:textId="77777777" w:rsidTr="00C31EE8">
        <w:trPr>
          <w:trHeight w:val="45"/>
          <w:jc w:val="center"/>
        </w:trPr>
        <w:tc>
          <w:tcPr>
            <w:tcW w:w="5939" w:type="dxa"/>
            <w:gridSpan w:val="3"/>
            <w:tcBorders>
              <w:left w:val="single" w:sz="12" w:space="0" w:color="auto"/>
              <w:bottom w:val="single" w:sz="4" w:space="0" w:color="auto"/>
              <w:right w:val="single" w:sz="4" w:space="0" w:color="auto"/>
            </w:tcBorders>
            <w:shd w:val="clear" w:color="auto" w:fill="auto"/>
          </w:tcPr>
          <w:p w14:paraId="04B3764A" w14:textId="0A9E6F82"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r w:rsidR="00130337">
              <w:rPr>
                <w:color w:val="000000" w:themeColor="text1"/>
                <w:sz w:val="20"/>
                <w:szCs w:val="20"/>
                <w:lang w:val="en-GB"/>
              </w:rPr>
              <w:t xml:space="preserve"> (</w:t>
            </w:r>
            <w:r w:rsidR="00CF4B04" w:rsidRPr="00CF4B04">
              <w:rPr>
                <w:color w:val="000000" w:themeColor="text1"/>
                <w:sz w:val="20"/>
                <w:szCs w:val="20"/>
                <w:lang w:val="en-GB"/>
              </w:rPr>
              <w:t xml:space="preserve"> consultations regarding solving genetic problems and interpreting results obtained during exercises; consultations regarding the development and refinement of the simplified breeding programme;   support in interpreting laboratory or project data</w:t>
            </w:r>
            <w:r w:rsidR="00CF4B04">
              <w:rPr>
                <w:color w:val="000000" w:themeColor="text1"/>
                <w:sz w:val="20"/>
                <w:szCs w:val="20"/>
                <w:lang w:val="en-GB"/>
              </w:rPr>
              <w:t xml:space="preserve">; </w:t>
            </w:r>
            <w:r w:rsidR="00CF4B04" w:rsidRPr="00CF4B04">
              <w:rPr>
                <w:color w:val="000000" w:themeColor="text1"/>
                <w:sz w:val="20"/>
                <w:szCs w:val="20"/>
                <w:lang w:val="en-GB"/>
              </w:rPr>
              <w:t>consultations related to students’ preparation for tests and the final exam</w:t>
            </w:r>
            <w:r w:rsidR="00130337" w:rsidRPr="00130337">
              <w:rPr>
                <w:color w:val="000000" w:themeColor="text1"/>
                <w:sz w:val="20"/>
                <w:szCs w:val="20"/>
                <w:lang w:val="en-GB"/>
              </w:rPr>
              <w:t>)</w:t>
            </w:r>
          </w:p>
        </w:tc>
        <w:tc>
          <w:tcPr>
            <w:tcW w:w="567" w:type="dxa"/>
            <w:tcBorders>
              <w:left w:val="single" w:sz="12" w:space="0" w:color="auto"/>
              <w:bottom w:val="single" w:sz="4" w:space="0" w:color="auto"/>
              <w:right w:val="single" w:sz="4" w:space="0" w:color="auto"/>
            </w:tcBorders>
            <w:shd w:val="clear" w:color="auto" w:fill="auto"/>
          </w:tcPr>
          <w:p w14:paraId="73CD94B9" w14:textId="448DFC7D" w:rsidR="00C126E9" w:rsidRPr="00C662C2" w:rsidRDefault="00FF3DD2" w:rsidP="00C126E9">
            <w:pPr>
              <w:spacing w:after="0" w:line="240" w:lineRule="auto"/>
              <w:ind w:left="0" w:firstLine="0"/>
              <w:rPr>
                <w:color w:val="000000" w:themeColor="text1"/>
                <w:sz w:val="20"/>
                <w:szCs w:val="20"/>
                <w:lang w:val="en-GB"/>
              </w:rPr>
            </w:pPr>
            <w:r>
              <w:rPr>
                <w:color w:val="000000" w:themeColor="text1"/>
                <w:sz w:val="20"/>
                <w:szCs w:val="20"/>
                <w:lang w:val="en-GB"/>
              </w:rPr>
              <w:t>2</w:t>
            </w:r>
          </w:p>
        </w:tc>
        <w:tc>
          <w:tcPr>
            <w:tcW w:w="2551" w:type="dxa"/>
            <w:gridSpan w:val="3"/>
            <w:tcBorders>
              <w:left w:val="single" w:sz="12" w:space="0" w:color="auto"/>
              <w:bottom w:val="single" w:sz="4" w:space="0" w:color="auto"/>
              <w:right w:val="single" w:sz="4" w:space="0" w:color="auto"/>
            </w:tcBorders>
            <w:shd w:val="clear" w:color="auto" w:fill="auto"/>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shd w:val="clear" w:color="auto" w:fill="auto"/>
          </w:tcPr>
          <w:p w14:paraId="242D49C2" w14:textId="17565838"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C662C2" w14:paraId="76EAD158" w14:textId="77777777" w:rsidTr="00C31EE8">
        <w:trPr>
          <w:trHeight w:val="45"/>
          <w:jc w:val="center"/>
        </w:trPr>
        <w:tc>
          <w:tcPr>
            <w:tcW w:w="5939" w:type="dxa"/>
            <w:gridSpan w:val="3"/>
            <w:tcBorders>
              <w:left w:val="single" w:sz="12" w:space="0" w:color="auto"/>
              <w:bottom w:val="single" w:sz="4" w:space="0" w:color="auto"/>
              <w:right w:val="single" w:sz="4" w:space="0" w:color="auto"/>
            </w:tcBorders>
            <w:shd w:val="clear" w:color="auto" w:fill="auto"/>
          </w:tcPr>
          <w:p w14:paraId="7ADB5B21" w14:textId="4A6AAC61" w:rsidR="0059563C" w:rsidRPr="009F5D7B" w:rsidRDefault="0059563C" w:rsidP="0059563C">
            <w:pPr>
              <w:spacing w:after="0" w:line="240" w:lineRule="auto"/>
              <w:ind w:left="0" w:firstLine="0"/>
              <w:rPr>
                <w:color w:val="000000" w:themeColor="text1"/>
                <w:sz w:val="20"/>
                <w:szCs w:val="20"/>
                <w:lang w:val="en-GB"/>
              </w:rPr>
            </w:pPr>
            <w:r w:rsidRPr="009F5D7B">
              <w:rPr>
                <w:color w:val="000000" w:themeColor="text1"/>
                <w:sz w:val="20"/>
                <w:szCs w:val="20"/>
                <w:lang w:val="en-GB"/>
              </w:rPr>
              <w:t>- student</w:t>
            </w:r>
            <w:r w:rsidR="00C662C2" w:rsidRPr="009F5D7B">
              <w:rPr>
                <w:color w:val="000000" w:themeColor="text1"/>
                <w:sz w:val="20"/>
                <w:szCs w:val="20"/>
                <w:lang w:val="en-GB"/>
              </w:rPr>
              <w:t>’</w:t>
            </w:r>
            <w:r w:rsidRPr="009F5D7B">
              <w:rPr>
                <w:color w:val="000000" w:themeColor="text1"/>
                <w:sz w:val="20"/>
                <w:szCs w:val="20"/>
                <w:lang w:val="en-GB"/>
              </w:rPr>
              <w:t xml:space="preserve">s own </w:t>
            </w:r>
            <w:r w:rsidRPr="00777E22">
              <w:rPr>
                <w:color w:val="auto"/>
                <w:sz w:val="20"/>
                <w:szCs w:val="20"/>
                <w:lang w:val="en-GB"/>
              </w:rPr>
              <w:t>work</w:t>
            </w:r>
            <w:r w:rsidR="00E51918" w:rsidRPr="00777E22">
              <w:rPr>
                <w:color w:val="auto"/>
                <w:sz w:val="20"/>
                <w:szCs w:val="20"/>
                <w:lang w:val="en-GB"/>
              </w:rPr>
              <w:t xml:space="preserve"> (</w:t>
            </w:r>
            <w:r w:rsidR="009F5D7B" w:rsidRPr="00777E22">
              <w:rPr>
                <w:color w:val="111111"/>
                <w:sz w:val="20"/>
                <w:szCs w:val="20"/>
                <w:lang w:val="en-GB"/>
              </w:rPr>
              <w:t>p</w:t>
            </w:r>
            <w:r w:rsidR="009F5D7B" w:rsidRPr="009F5D7B">
              <w:rPr>
                <w:color w:val="111111"/>
                <w:sz w:val="20"/>
                <w:szCs w:val="20"/>
                <w:lang w:val="en-GB"/>
              </w:rPr>
              <w:t xml:space="preserve">reparation for classes, test, exam, </w:t>
            </w:r>
            <w:r w:rsidR="009F5D7B" w:rsidRPr="003653B4">
              <w:rPr>
                <w:color w:val="111111"/>
                <w:sz w:val="20"/>
                <w:szCs w:val="20"/>
                <w:lang w:val="en-GB"/>
              </w:rPr>
              <w:t>preparation o</w:t>
            </w:r>
            <w:r w:rsidR="009F5D7B" w:rsidRPr="009F5D7B">
              <w:rPr>
                <w:color w:val="111111"/>
                <w:sz w:val="20"/>
                <w:szCs w:val="20"/>
                <w:lang w:val="en-GB"/>
              </w:rPr>
              <w:t xml:space="preserve">f presentations </w:t>
            </w:r>
            <w:r w:rsidR="00777E22">
              <w:rPr>
                <w:color w:val="111111"/>
                <w:sz w:val="20"/>
                <w:szCs w:val="20"/>
                <w:lang w:val="en-GB"/>
              </w:rPr>
              <w:t xml:space="preserve">about </w:t>
            </w:r>
            <w:r w:rsidR="00777E22" w:rsidRPr="00777E22">
              <w:rPr>
                <w:color w:val="222222"/>
                <w:sz w:val="22"/>
                <w:lang w:val="en"/>
              </w:rPr>
              <w:t xml:space="preserve"> </w:t>
            </w:r>
            <w:r w:rsidR="00777E22" w:rsidRPr="00777E22">
              <w:rPr>
                <w:color w:val="111111"/>
                <w:sz w:val="20"/>
                <w:szCs w:val="20"/>
                <w:lang w:val="en"/>
              </w:rPr>
              <w:t>breeding of selected plant species</w:t>
            </w:r>
            <w:r w:rsidR="00777E22">
              <w:rPr>
                <w:color w:val="111111"/>
                <w:sz w:val="20"/>
                <w:szCs w:val="20"/>
                <w:lang w:val="en-GB"/>
              </w:rPr>
              <w:t>)</w:t>
            </w:r>
          </w:p>
        </w:tc>
        <w:tc>
          <w:tcPr>
            <w:tcW w:w="567" w:type="dxa"/>
            <w:tcBorders>
              <w:left w:val="single" w:sz="12" w:space="0" w:color="auto"/>
              <w:bottom w:val="single" w:sz="4" w:space="0" w:color="auto"/>
              <w:right w:val="single" w:sz="4" w:space="0" w:color="auto"/>
            </w:tcBorders>
            <w:shd w:val="clear" w:color="auto" w:fill="auto"/>
          </w:tcPr>
          <w:p w14:paraId="4C43E8C3" w14:textId="508AA20B" w:rsidR="0059563C" w:rsidRPr="00C662C2" w:rsidRDefault="009229F8" w:rsidP="0059563C">
            <w:pPr>
              <w:spacing w:after="0" w:line="240" w:lineRule="auto"/>
              <w:ind w:left="0" w:firstLine="0"/>
              <w:rPr>
                <w:color w:val="000000" w:themeColor="text1"/>
                <w:sz w:val="20"/>
                <w:szCs w:val="20"/>
                <w:lang w:val="en-GB"/>
              </w:rPr>
            </w:pPr>
            <w:r>
              <w:rPr>
                <w:color w:val="000000" w:themeColor="text1"/>
                <w:sz w:val="20"/>
                <w:szCs w:val="20"/>
                <w:lang w:val="en-GB"/>
              </w:rPr>
              <w:t>7</w:t>
            </w:r>
            <w:r w:rsidR="00FF3DD2">
              <w:rPr>
                <w:color w:val="000000" w:themeColor="text1"/>
                <w:sz w:val="20"/>
                <w:szCs w:val="20"/>
                <w:lang w:val="en-GB"/>
              </w:rPr>
              <w:t>8</w:t>
            </w:r>
          </w:p>
        </w:tc>
        <w:tc>
          <w:tcPr>
            <w:tcW w:w="2551" w:type="dxa"/>
            <w:gridSpan w:val="3"/>
            <w:tcBorders>
              <w:left w:val="single" w:sz="12" w:space="0" w:color="auto"/>
              <w:bottom w:val="single" w:sz="4" w:space="0" w:color="auto"/>
              <w:right w:val="single" w:sz="4" w:space="0" w:color="auto"/>
            </w:tcBorders>
            <w:shd w:val="clear" w:color="auto" w:fill="auto"/>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shd w:val="clear" w:color="auto" w:fill="auto"/>
          </w:tcPr>
          <w:p w14:paraId="5701B0DC" w14:textId="66831DC1" w:rsidR="0059563C" w:rsidRPr="00C662C2" w:rsidRDefault="00E51918" w:rsidP="0059563C">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4D0ED2" w14:paraId="6A3B4737" w14:textId="77777777" w:rsidTr="00C31EE8">
        <w:trPr>
          <w:trHeight w:val="45"/>
          <w:jc w:val="center"/>
        </w:trPr>
        <w:tc>
          <w:tcPr>
            <w:tcW w:w="5939" w:type="dxa"/>
            <w:gridSpan w:val="3"/>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0" w:name="_Hlk56673045"/>
            <w:r w:rsidRPr="004D0ED2">
              <w:rPr>
                <w:color w:val="000000" w:themeColor="text1"/>
                <w:sz w:val="22"/>
                <w:lang w:val="en-GB"/>
              </w:rPr>
              <w:t>Total number of hours:</w:t>
            </w:r>
          </w:p>
        </w:tc>
        <w:tc>
          <w:tcPr>
            <w:tcW w:w="567" w:type="dxa"/>
            <w:tcBorders>
              <w:top w:val="single" w:sz="4" w:space="0" w:color="auto"/>
              <w:left w:val="single" w:sz="12" w:space="0" w:color="auto"/>
              <w:bottom w:val="single" w:sz="12" w:space="0" w:color="auto"/>
              <w:right w:val="single" w:sz="4" w:space="0" w:color="auto"/>
            </w:tcBorders>
            <w:shd w:val="clear" w:color="auto" w:fill="auto"/>
          </w:tcPr>
          <w:p w14:paraId="7DE6AF62" w14:textId="37D35712" w:rsidR="0059563C" w:rsidRPr="008C55D3" w:rsidRDefault="009229F8" w:rsidP="0059563C">
            <w:pPr>
              <w:spacing w:after="0" w:line="240" w:lineRule="auto"/>
              <w:ind w:left="0" w:firstLine="0"/>
              <w:jc w:val="right"/>
              <w:rPr>
                <w:color w:val="000000" w:themeColor="text1"/>
                <w:sz w:val="22"/>
                <w:lang w:val="en-GB"/>
              </w:rPr>
            </w:pPr>
            <w:r w:rsidRPr="008C55D3">
              <w:rPr>
                <w:color w:val="000000" w:themeColor="text1"/>
                <w:sz w:val="22"/>
                <w:lang w:val="en-GB"/>
              </w:rPr>
              <w:t>125</w:t>
            </w:r>
          </w:p>
        </w:tc>
        <w:tc>
          <w:tcPr>
            <w:tcW w:w="2551" w:type="dxa"/>
            <w:gridSpan w:val="3"/>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4F1964E8" w:rsidR="0059563C" w:rsidRPr="004D0ED2" w:rsidRDefault="00E51918" w:rsidP="0059563C">
            <w:pPr>
              <w:spacing w:after="0" w:line="240" w:lineRule="auto"/>
              <w:ind w:left="0" w:firstLine="0"/>
              <w:jc w:val="center"/>
              <w:rPr>
                <w:b/>
                <w:color w:val="000000" w:themeColor="text1"/>
                <w:sz w:val="22"/>
              </w:rPr>
            </w:pPr>
            <w:r>
              <w:rPr>
                <w:b/>
                <w:color w:val="000000" w:themeColor="text1"/>
                <w:sz w:val="22"/>
              </w:rPr>
              <w:t>-</w:t>
            </w:r>
          </w:p>
        </w:tc>
      </w:tr>
      <w:bookmarkEnd w:id="0"/>
      <w:tr w:rsidR="004D0ED2" w:rsidRPr="00A74262"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0C153C01" w:rsidR="0059563C"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9EE5A0" w14:textId="5D080DBE" w:rsidR="0059563C" w:rsidRPr="009229F8" w:rsidRDefault="009229F8" w:rsidP="009229F8">
            <w:pPr>
              <w:spacing w:after="0" w:line="240" w:lineRule="auto"/>
              <w:ind w:left="0" w:firstLine="0"/>
              <w:rPr>
                <w:color w:val="000000" w:themeColor="text1"/>
                <w:sz w:val="22"/>
                <w:lang w:val="en-GB"/>
              </w:rPr>
            </w:pPr>
            <w:r w:rsidRPr="009229F8">
              <w:rPr>
                <w:sz w:val="22"/>
                <w:lang w:val="en-US"/>
              </w:rPr>
              <w:t>The objective of the course is transfer of basic knowledge from classical genetics, information concerning the main steps of breeding of cultivated plant and relationship between the genetics and breeding.</w:t>
            </w:r>
          </w:p>
        </w:tc>
      </w:tr>
      <w:tr w:rsidR="004D0ED2" w:rsidRPr="00A74262"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4EDD4CE1" w:rsidR="0059563C" w:rsidRPr="009F5D7B" w:rsidRDefault="0059563C" w:rsidP="0059563C">
            <w:pPr>
              <w:spacing w:after="0" w:line="240" w:lineRule="auto"/>
              <w:ind w:left="0" w:firstLine="0"/>
              <w:jc w:val="center"/>
              <w:rPr>
                <w:b/>
                <w:color w:val="000000" w:themeColor="text1"/>
                <w:sz w:val="22"/>
                <w:lang w:val="en-GB"/>
              </w:rPr>
            </w:pPr>
            <w:r w:rsidRPr="009F5D7B">
              <w:rPr>
                <w:b/>
                <w:color w:val="000000" w:themeColor="text1"/>
                <w:sz w:val="22"/>
                <w:lang w:val="en-GB"/>
              </w:rPr>
              <w:t>TEACHING METHODS</w:t>
            </w:r>
          </w:p>
          <w:p w14:paraId="6A3C79FF" w14:textId="355637B7" w:rsidR="0059563C" w:rsidRPr="009229F8" w:rsidRDefault="009229F8" w:rsidP="001B27F5">
            <w:pPr>
              <w:tabs>
                <w:tab w:val="left" w:pos="4350"/>
              </w:tabs>
              <w:spacing w:after="0" w:line="0" w:lineRule="atLeast"/>
              <w:ind w:left="0" w:firstLine="0"/>
              <w:rPr>
                <w:color w:val="000000" w:themeColor="text1"/>
                <w:sz w:val="22"/>
                <w:lang w:val="en-GB"/>
              </w:rPr>
            </w:pPr>
            <w:r w:rsidRPr="009229F8">
              <w:rPr>
                <w:color w:val="222222"/>
                <w:sz w:val="22"/>
                <w:lang w:val="en"/>
              </w:rPr>
              <w:t>Lectures - multimedia presentation; additional materials made available to students (except the recommended literature).</w:t>
            </w:r>
            <w:r w:rsidRPr="009229F8">
              <w:rPr>
                <w:color w:val="222222"/>
                <w:sz w:val="22"/>
                <w:lang w:val="en"/>
              </w:rPr>
              <w:br/>
              <w:t>Classes - multimedia presentation, self-solving of the problem, group work, discussion, additional materials made available to students</w:t>
            </w:r>
            <w:r w:rsidR="00FF3DD2">
              <w:rPr>
                <w:color w:val="222222"/>
                <w:sz w:val="22"/>
                <w:lang w:val="en"/>
              </w:rPr>
              <w:t xml:space="preserve">, </w:t>
            </w:r>
            <w:r w:rsidR="00FF3DD2" w:rsidRPr="00FF3DD2">
              <w:rPr>
                <w:color w:val="222222"/>
                <w:sz w:val="22"/>
                <w:lang w:val="en-US"/>
              </w:rPr>
              <w:t>data analysis,</w:t>
            </w:r>
          </w:p>
        </w:tc>
      </w:tr>
      <w:tr w:rsidR="004D0ED2" w:rsidRPr="00A74262" w14:paraId="38B89554" w14:textId="77777777" w:rsidTr="00C31EE8">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C31EE8" w:rsidRDefault="0059563C" w:rsidP="00C31EE8">
            <w:pPr>
              <w:spacing w:after="0" w:line="240" w:lineRule="auto"/>
              <w:ind w:left="0" w:firstLine="0"/>
              <w:jc w:val="center"/>
              <w:rPr>
                <w:b/>
                <w:color w:val="000000" w:themeColor="text1"/>
                <w:sz w:val="22"/>
                <w:vertAlign w:val="superscript"/>
                <w:lang w:val="en-GB"/>
              </w:rPr>
            </w:pPr>
            <w:r w:rsidRPr="00C31EE8">
              <w:rPr>
                <w:b/>
                <w:color w:val="000000" w:themeColor="text1"/>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C31EE8" w:rsidRDefault="0059563C" w:rsidP="00C31EE8">
            <w:pPr>
              <w:spacing w:after="0" w:line="240" w:lineRule="auto"/>
              <w:ind w:left="0" w:firstLine="0"/>
              <w:jc w:val="center"/>
              <w:rPr>
                <w:color w:val="000000" w:themeColor="text1"/>
                <w:sz w:val="22"/>
                <w:lang w:val="en-US"/>
              </w:rPr>
            </w:pPr>
            <w:r w:rsidRPr="00C31EE8">
              <w:rPr>
                <w:color w:val="000000" w:themeColor="text1"/>
                <w:sz w:val="22"/>
                <w:lang w:val="en-US"/>
              </w:rPr>
              <w:t>The reference to the study field learning outcomes</w:t>
            </w:r>
          </w:p>
        </w:tc>
      </w:tr>
      <w:tr w:rsidR="009229F8" w:rsidRPr="004D0ED2" w14:paraId="6961238D" w14:textId="77777777" w:rsidTr="00C41218">
        <w:trPr>
          <w:cantSplit/>
          <w:trHeight w:hRule="exact" w:val="2402"/>
          <w:jc w:val="center"/>
        </w:trPr>
        <w:tc>
          <w:tcPr>
            <w:tcW w:w="660" w:type="dxa"/>
            <w:tcBorders>
              <w:left w:val="single" w:sz="12" w:space="0" w:color="auto"/>
            </w:tcBorders>
            <w:shd w:val="clear" w:color="auto" w:fill="auto"/>
            <w:textDirection w:val="btLr"/>
            <w:vAlign w:val="center"/>
          </w:tcPr>
          <w:p w14:paraId="1C45799B" w14:textId="77777777" w:rsidR="009229F8" w:rsidRPr="004D0ED2" w:rsidRDefault="009229F8" w:rsidP="009229F8">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shd w:val="clear" w:color="auto" w:fill="auto"/>
          </w:tcPr>
          <w:p w14:paraId="2A2C51F6" w14:textId="07671D12" w:rsidR="009229F8" w:rsidRPr="00C41218" w:rsidRDefault="009229F8" w:rsidP="00C41218">
            <w:pPr>
              <w:pStyle w:val="NormalnyWeb"/>
              <w:shd w:val="clear" w:color="auto" w:fill="FFFFFF"/>
              <w:spacing w:before="0" w:beforeAutospacing="0" w:after="0" w:afterAutospacing="0"/>
              <w:jc w:val="both"/>
              <w:rPr>
                <w:color w:val="000000"/>
                <w:sz w:val="22"/>
                <w:szCs w:val="22"/>
                <w:lang w:val="en-US"/>
              </w:rPr>
            </w:pPr>
            <w:r w:rsidRPr="00C41218">
              <w:rPr>
                <w:sz w:val="22"/>
                <w:szCs w:val="22"/>
                <w:lang w:val="en-US"/>
              </w:rPr>
              <w:t>O1. The graduate knows</w:t>
            </w:r>
            <w:r w:rsidR="00FF3DD2" w:rsidRPr="00C41218">
              <w:rPr>
                <w:sz w:val="22"/>
                <w:szCs w:val="22"/>
                <w:lang w:val="en-US"/>
              </w:rPr>
              <w:t>,</w:t>
            </w:r>
            <w:r w:rsidRPr="00C41218">
              <w:rPr>
                <w:sz w:val="22"/>
                <w:szCs w:val="22"/>
                <w:lang w:val="en-US"/>
              </w:rPr>
              <w:t xml:space="preserve"> understands</w:t>
            </w:r>
            <w:r w:rsidR="00FF3DD2" w:rsidRPr="00C41218">
              <w:rPr>
                <w:sz w:val="22"/>
                <w:szCs w:val="22"/>
                <w:lang w:val="en-US"/>
              </w:rPr>
              <w:t xml:space="preserve"> and</w:t>
            </w:r>
            <w:r w:rsidRPr="00C41218">
              <w:rPr>
                <w:sz w:val="22"/>
                <w:szCs w:val="22"/>
                <w:lang w:val="en-US"/>
              </w:rPr>
              <w:t xml:space="preserve"> </w:t>
            </w:r>
            <w:r w:rsidR="00FF3DD2" w:rsidRPr="00C41218">
              <w:rPr>
                <w:sz w:val="22"/>
                <w:szCs w:val="22"/>
                <w:lang w:val="en-US"/>
              </w:rPr>
              <w:t xml:space="preserve">explains </w:t>
            </w:r>
            <w:r w:rsidR="00C31EE8" w:rsidRPr="00C41218">
              <w:rPr>
                <w:sz w:val="22"/>
                <w:szCs w:val="22"/>
                <w:lang w:val="en-US"/>
              </w:rPr>
              <w:t xml:space="preserve">in profound degree </w:t>
            </w:r>
            <w:r w:rsidR="00FF3DD2" w:rsidRPr="00C41218">
              <w:rPr>
                <w:sz w:val="22"/>
                <w:szCs w:val="22"/>
                <w:lang w:val="en-US"/>
              </w:rPr>
              <w:t xml:space="preserve">mechanisms of inheritance at </w:t>
            </w:r>
            <w:r w:rsidR="00C31EE8" w:rsidRPr="00C41218">
              <w:rPr>
                <w:sz w:val="22"/>
                <w:szCs w:val="22"/>
                <w:lang w:val="en-US"/>
              </w:rPr>
              <w:t xml:space="preserve"> </w:t>
            </w:r>
            <w:r w:rsidR="00FF3DD2" w:rsidRPr="00C41218">
              <w:rPr>
                <w:sz w:val="22"/>
                <w:szCs w:val="22"/>
                <w:lang w:val="en-US"/>
              </w:rPr>
              <w:t>Mendelian, Morgan and molecular levels and relates them to horticultural species.</w:t>
            </w:r>
          </w:p>
          <w:p w14:paraId="4DE767A9" w14:textId="098FE3DB" w:rsidR="00FF3DD2" w:rsidRPr="00C41218" w:rsidRDefault="009229F8" w:rsidP="00C41218">
            <w:pPr>
              <w:spacing w:after="0" w:line="240" w:lineRule="auto"/>
              <w:ind w:left="0" w:firstLine="0"/>
              <w:rPr>
                <w:color w:val="auto"/>
                <w:sz w:val="22"/>
                <w:lang w:val="en-GB"/>
              </w:rPr>
            </w:pPr>
            <w:r w:rsidRPr="00C41218">
              <w:rPr>
                <w:sz w:val="22"/>
                <w:lang w:val="en-US"/>
              </w:rPr>
              <w:t xml:space="preserve">O2. </w:t>
            </w:r>
            <w:r w:rsidR="00C41218" w:rsidRPr="00C41218">
              <w:rPr>
                <w:color w:val="auto"/>
                <w:sz w:val="22"/>
                <w:lang w:val="en-GB"/>
              </w:rPr>
              <w:t>The student knows how breeding workflows are organized, including planning crosses, managing segregating po</w:t>
            </w:r>
            <w:bookmarkStart w:id="1" w:name="_GoBack"/>
            <w:bookmarkEnd w:id="1"/>
            <w:r w:rsidR="00C41218" w:rsidRPr="00C41218">
              <w:rPr>
                <w:color w:val="auto"/>
                <w:sz w:val="22"/>
                <w:lang w:val="en-GB"/>
              </w:rPr>
              <w:t>pulations, and coordinating evaluation and selection stages within a breeding programme</w:t>
            </w:r>
          </w:p>
          <w:p w14:paraId="4180B070" w14:textId="37A99AAE" w:rsidR="00FF3DD2" w:rsidRPr="00C41218" w:rsidRDefault="00FF3DD2" w:rsidP="00A74262">
            <w:pPr>
              <w:pStyle w:val="Listapunktowana"/>
              <w:numPr>
                <w:ilvl w:val="0"/>
                <w:numId w:val="0"/>
              </w:numPr>
              <w:spacing w:after="0" w:line="240" w:lineRule="auto"/>
              <w:ind w:firstLine="61"/>
              <w:jc w:val="both"/>
              <w:rPr>
                <w:rFonts w:ascii="Times New Roman" w:hAnsi="Times New Roman" w:cs="Times New Roman"/>
                <w:lang w:val="en-GB"/>
              </w:rPr>
            </w:pPr>
            <w:r w:rsidRPr="00C41218">
              <w:rPr>
                <w:rFonts w:ascii="Times New Roman" w:hAnsi="Times New Roman" w:cs="Times New Roman"/>
              </w:rPr>
              <w:t xml:space="preserve">O3. Student </w:t>
            </w:r>
            <w:r w:rsidR="00C41218" w:rsidRPr="00C41218">
              <w:rPr>
                <w:rFonts w:ascii="Times New Roman" w:hAnsi="Times New Roman" w:cs="Times New Roman"/>
                <w:lang w:val="en-GB"/>
              </w:rPr>
              <w:t>understands the basic economic, legal and societal factors that influence plant breeding decisions, including the importance of variety protection, access to genetic resources, and the societal impact of introducing new cultivars</w:t>
            </w:r>
          </w:p>
          <w:p w14:paraId="6E670DE9" w14:textId="6FF8A9AA" w:rsidR="009229F8" w:rsidRPr="00A74262" w:rsidRDefault="009229F8" w:rsidP="00C41218">
            <w:pPr>
              <w:spacing w:after="0" w:line="240" w:lineRule="auto"/>
              <w:ind w:left="0" w:firstLine="0"/>
              <w:rPr>
                <w:sz w:val="22"/>
                <w:lang w:val="en-GB"/>
              </w:rPr>
            </w:pPr>
          </w:p>
          <w:p w14:paraId="71970E3F" w14:textId="77777777" w:rsidR="009229F8" w:rsidRPr="00C41218" w:rsidRDefault="009229F8" w:rsidP="00C41218">
            <w:pPr>
              <w:spacing w:after="0" w:line="240" w:lineRule="auto"/>
              <w:ind w:left="0" w:firstLine="0"/>
              <w:rPr>
                <w:color w:val="000000" w:themeColor="text1"/>
                <w:sz w:val="22"/>
                <w:lang w:val="en-GB"/>
              </w:rPr>
            </w:pPr>
          </w:p>
        </w:tc>
        <w:tc>
          <w:tcPr>
            <w:tcW w:w="1621" w:type="dxa"/>
            <w:tcBorders>
              <w:right w:val="single" w:sz="12" w:space="0" w:color="auto"/>
            </w:tcBorders>
            <w:shd w:val="clear" w:color="auto" w:fill="auto"/>
          </w:tcPr>
          <w:p w14:paraId="028D96E3" w14:textId="77777777" w:rsidR="009229F8" w:rsidRPr="00C31EE8" w:rsidRDefault="009229F8" w:rsidP="00C31EE8">
            <w:pPr>
              <w:spacing w:after="0" w:line="240" w:lineRule="auto"/>
              <w:ind w:left="0" w:firstLine="0"/>
              <w:jc w:val="center"/>
              <w:rPr>
                <w:sz w:val="22"/>
                <w:lang w:val="en-GB"/>
              </w:rPr>
            </w:pPr>
            <w:r w:rsidRPr="00C31EE8">
              <w:rPr>
                <w:sz w:val="22"/>
                <w:lang w:val="en-GB"/>
              </w:rPr>
              <w:t>H2A_W01</w:t>
            </w:r>
          </w:p>
          <w:p w14:paraId="0CE24408" w14:textId="77777777" w:rsidR="009229F8" w:rsidRPr="00C31EE8" w:rsidRDefault="009229F8" w:rsidP="00C31EE8">
            <w:pPr>
              <w:spacing w:after="0" w:line="240" w:lineRule="auto"/>
              <w:ind w:left="0"/>
              <w:jc w:val="center"/>
              <w:rPr>
                <w:sz w:val="22"/>
                <w:lang w:val="en-GB"/>
              </w:rPr>
            </w:pPr>
          </w:p>
          <w:p w14:paraId="574D06C6" w14:textId="77777777" w:rsidR="00C41218" w:rsidRDefault="00C41218" w:rsidP="00C31EE8">
            <w:pPr>
              <w:spacing w:after="0" w:line="240" w:lineRule="auto"/>
              <w:ind w:left="0" w:firstLine="0"/>
              <w:jc w:val="center"/>
              <w:rPr>
                <w:sz w:val="22"/>
              </w:rPr>
            </w:pPr>
          </w:p>
          <w:p w14:paraId="64C8AE88" w14:textId="70250566" w:rsidR="009229F8" w:rsidRPr="00C31EE8" w:rsidRDefault="009229F8" w:rsidP="00C31EE8">
            <w:pPr>
              <w:spacing w:after="0" w:line="240" w:lineRule="auto"/>
              <w:ind w:left="0" w:firstLine="0"/>
              <w:jc w:val="center"/>
              <w:rPr>
                <w:sz w:val="22"/>
              </w:rPr>
            </w:pPr>
            <w:r w:rsidRPr="00C31EE8">
              <w:rPr>
                <w:sz w:val="22"/>
              </w:rPr>
              <w:t>H2A_W04</w:t>
            </w:r>
          </w:p>
          <w:p w14:paraId="6BBDB376" w14:textId="77777777" w:rsidR="008C55D3" w:rsidRPr="00C31EE8" w:rsidRDefault="008C55D3" w:rsidP="00C31EE8">
            <w:pPr>
              <w:spacing w:after="0" w:line="240" w:lineRule="auto"/>
              <w:ind w:left="0" w:firstLine="0"/>
              <w:jc w:val="center"/>
              <w:rPr>
                <w:sz w:val="22"/>
                <w:lang w:val="en-US"/>
              </w:rPr>
            </w:pPr>
          </w:p>
          <w:p w14:paraId="2F7E38FE" w14:textId="77777777" w:rsidR="00C41218" w:rsidRDefault="00C41218" w:rsidP="00C31EE8">
            <w:pPr>
              <w:spacing w:after="0" w:line="240" w:lineRule="auto"/>
              <w:ind w:left="0" w:firstLine="0"/>
              <w:jc w:val="center"/>
              <w:rPr>
                <w:sz w:val="22"/>
                <w:lang w:val="en-US"/>
              </w:rPr>
            </w:pPr>
          </w:p>
          <w:p w14:paraId="4B0A68BE" w14:textId="4109C959" w:rsidR="009229F8" w:rsidRPr="00C31EE8" w:rsidRDefault="009229F8" w:rsidP="00C31EE8">
            <w:pPr>
              <w:spacing w:after="0" w:line="240" w:lineRule="auto"/>
              <w:ind w:left="0" w:firstLine="0"/>
              <w:jc w:val="center"/>
              <w:rPr>
                <w:color w:val="000000" w:themeColor="text1"/>
                <w:sz w:val="22"/>
              </w:rPr>
            </w:pPr>
            <w:r w:rsidRPr="00C31EE8">
              <w:rPr>
                <w:sz w:val="22"/>
                <w:lang w:val="en-US"/>
              </w:rPr>
              <w:t>H2A_W08</w:t>
            </w:r>
          </w:p>
        </w:tc>
      </w:tr>
      <w:tr w:rsidR="009229F8" w:rsidRPr="004D0ED2" w14:paraId="2DE42519" w14:textId="77777777" w:rsidTr="00C31EE8">
        <w:trPr>
          <w:cantSplit/>
          <w:trHeight w:hRule="exact" w:val="1697"/>
          <w:jc w:val="center"/>
        </w:trPr>
        <w:tc>
          <w:tcPr>
            <w:tcW w:w="660" w:type="dxa"/>
            <w:tcBorders>
              <w:left w:val="single" w:sz="12" w:space="0" w:color="auto"/>
            </w:tcBorders>
            <w:shd w:val="clear" w:color="auto" w:fill="auto"/>
            <w:textDirection w:val="btLr"/>
            <w:vAlign w:val="center"/>
          </w:tcPr>
          <w:p w14:paraId="4E9DD2F4" w14:textId="77777777" w:rsidR="009229F8" w:rsidRPr="004D0ED2" w:rsidRDefault="009229F8" w:rsidP="009229F8">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shd w:val="clear" w:color="auto" w:fill="auto"/>
          </w:tcPr>
          <w:p w14:paraId="061B9413" w14:textId="664FC90F" w:rsidR="009229F8" w:rsidRPr="00C31EE8" w:rsidRDefault="009229F8" w:rsidP="00C31EE8">
            <w:pPr>
              <w:spacing w:after="0" w:line="240" w:lineRule="auto"/>
              <w:rPr>
                <w:sz w:val="22"/>
                <w:lang w:val="en-US"/>
              </w:rPr>
            </w:pPr>
            <w:r w:rsidRPr="00C31EE8">
              <w:rPr>
                <w:sz w:val="22"/>
                <w:lang w:val="en-US"/>
              </w:rPr>
              <w:t xml:space="preserve">O4. </w:t>
            </w:r>
            <w:r w:rsidR="008C55D3" w:rsidRPr="00C31EE8">
              <w:rPr>
                <w:sz w:val="22"/>
                <w:lang w:val="en-US"/>
              </w:rPr>
              <w:t xml:space="preserve">The graduate is able to </w:t>
            </w:r>
            <w:r w:rsidRPr="00C31EE8">
              <w:rPr>
                <w:sz w:val="22"/>
                <w:lang w:val="en-GB"/>
              </w:rPr>
              <w:t xml:space="preserve">find, analyse and creatively use </w:t>
            </w:r>
            <w:r w:rsidR="00FF3DD2" w:rsidRPr="00C31EE8">
              <w:rPr>
                <w:sz w:val="22"/>
                <w:lang w:val="en-US"/>
              </w:rPr>
              <w:t xml:space="preserve">phenotypic and genotypic segregation patterns and </w:t>
            </w:r>
            <w:r w:rsidR="00FF3DD2" w:rsidRPr="00FF3DD2">
              <w:rPr>
                <w:sz w:val="22"/>
                <w:lang w:val="en-US"/>
              </w:rPr>
              <w:t>designs a simplified breeding scheme for a selected crop.</w:t>
            </w:r>
          </w:p>
          <w:p w14:paraId="6B0C400B" w14:textId="5C08FAC8" w:rsidR="009229F8" w:rsidRPr="00C31EE8" w:rsidRDefault="009229F8" w:rsidP="00C31EE8">
            <w:pPr>
              <w:spacing w:after="0" w:line="240" w:lineRule="auto"/>
              <w:ind w:left="0"/>
              <w:rPr>
                <w:sz w:val="22"/>
                <w:lang w:val="en-GB"/>
              </w:rPr>
            </w:pPr>
            <w:r w:rsidRPr="00C31EE8">
              <w:rPr>
                <w:sz w:val="22"/>
                <w:lang w:val="en-US"/>
              </w:rPr>
              <w:t xml:space="preserve">O5. </w:t>
            </w:r>
            <w:r w:rsidR="008C55D3" w:rsidRPr="00C31EE8">
              <w:rPr>
                <w:sz w:val="22"/>
                <w:lang w:val="en-US"/>
              </w:rPr>
              <w:t xml:space="preserve">The graduate is able to </w:t>
            </w:r>
            <w:r w:rsidR="00FF3DD2" w:rsidRPr="00C31EE8">
              <w:rPr>
                <w:sz w:val="22"/>
                <w:lang w:val="en-GB"/>
              </w:rPr>
              <w:t>selects appropriate evaluation methods (phenotypic and molecular) depending on trait and breeding stage.</w:t>
            </w:r>
          </w:p>
          <w:p w14:paraId="04D6574E" w14:textId="77777777" w:rsidR="00C41218" w:rsidRPr="00C41218" w:rsidRDefault="009229F8" w:rsidP="00C41218">
            <w:pPr>
              <w:spacing w:after="0" w:line="240" w:lineRule="auto"/>
              <w:ind w:left="0"/>
              <w:rPr>
                <w:sz w:val="22"/>
                <w:lang w:val="en-GB"/>
              </w:rPr>
            </w:pPr>
            <w:r w:rsidRPr="00C31EE8">
              <w:rPr>
                <w:sz w:val="22"/>
                <w:lang w:val="en-US"/>
              </w:rPr>
              <w:t xml:space="preserve">O6. </w:t>
            </w:r>
            <w:r w:rsidR="008C55D3" w:rsidRPr="00C31EE8">
              <w:rPr>
                <w:sz w:val="22"/>
                <w:lang w:val="en-US"/>
              </w:rPr>
              <w:t xml:space="preserve">The graduate is able to </w:t>
            </w:r>
            <w:r w:rsidRPr="00C31EE8">
              <w:rPr>
                <w:sz w:val="22"/>
                <w:lang w:val="en-GB"/>
              </w:rPr>
              <w:t>effectively work individually and in a team, taking in it different roles</w:t>
            </w:r>
            <w:r w:rsidR="00C41218">
              <w:rPr>
                <w:sz w:val="22"/>
                <w:lang w:val="en-GB"/>
              </w:rPr>
              <w:t xml:space="preserve"> </w:t>
            </w:r>
            <w:r w:rsidR="00C41218" w:rsidRPr="00C41218">
              <w:rPr>
                <w:sz w:val="22"/>
                <w:lang w:val="en-GB"/>
              </w:rPr>
              <w:t>during genetic and breeding exercises,</w:t>
            </w:r>
          </w:p>
          <w:p w14:paraId="72B2363A" w14:textId="2DE00734" w:rsidR="009229F8" w:rsidRPr="00C31EE8" w:rsidRDefault="009229F8" w:rsidP="00C31EE8">
            <w:pPr>
              <w:spacing w:after="0" w:line="240" w:lineRule="auto"/>
              <w:ind w:left="0"/>
              <w:rPr>
                <w:sz w:val="22"/>
                <w:lang w:val="en-GB"/>
              </w:rPr>
            </w:pPr>
          </w:p>
          <w:p w14:paraId="39D74469" w14:textId="77777777" w:rsidR="009229F8" w:rsidRPr="00C31EE8" w:rsidRDefault="009229F8" w:rsidP="00C31EE8">
            <w:pPr>
              <w:spacing w:after="0" w:line="240" w:lineRule="auto"/>
              <w:ind w:left="0"/>
              <w:rPr>
                <w:sz w:val="22"/>
                <w:lang w:val="en-US"/>
              </w:rPr>
            </w:pPr>
          </w:p>
          <w:p w14:paraId="12683502" w14:textId="77777777" w:rsidR="009229F8" w:rsidRPr="00C31EE8" w:rsidRDefault="009229F8" w:rsidP="00C31EE8">
            <w:pPr>
              <w:spacing w:after="0" w:line="240" w:lineRule="auto"/>
              <w:ind w:left="0"/>
              <w:rPr>
                <w:sz w:val="22"/>
                <w:lang w:val="en-US"/>
              </w:rPr>
            </w:pPr>
            <w:r w:rsidRPr="00C31EE8">
              <w:rPr>
                <w:sz w:val="22"/>
                <w:lang w:val="en-US"/>
              </w:rPr>
              <w:t xml:space="preserve"> </w:t>
            </w:r>
          </w:p>
          <w:p w14:paraId="0C5351BD" w14:textId="77777777" w:rsidR="009229F8" w:rsidRPr="00C31EE8" w:rsidRDefault="009229F8" w:rsidP="00C31EE8">
            <w:pPr>
              <w:spacing w:after="0" w:line="240" w:lineRule="auto"/>
              <w:ind w:left="0" w:firstLine="0"/>
              <w:rPr>
                <w:color w:val="000000" w:themeColor="text1"/>
                <w:sz w:val="22"/>
                <w:lang w:val="en-GB"/>
              </w:rPr>
            </w:pPr>
          </w:p>
        </w:tc>
        <w:tc>
          <w:tcPr>
            <w:tcW w:w="1621" w:type="dxa"/>
            <w:tcBorders>
              <w:right w:val="single" w:sz="12" w:space="0" w:color="auto"/>
            </w:tcBorders>
            <w:shd w:val="clear" w:color="auto" w:fill="auto"/>
          </w:tcPr>
          <w:p w14:paraId="42C63E6E" w14:textId="77777777" w:rsidR="009229F8" w:rsidRPr="00C31EE8" w:rsidRDefault="009229F8" w:rsidP="00C31EE8">
            <w:pPr>
              <w:spacing w:after="0" w:line="240" w:lineRule="auto"/>
              <w:ind w:left="0" w:firstLine="0"/>
              <w:jc w:val="center"/>
              <w:rPr>
                <w:sz w:val="22"/>
              </w:rPr>
            </w:pPr>
            <w:r w:rsidRPr="00C31EE8">
              <w:rPr>
                <w:sz w:val="22"/>
              </w:rPr>
              <w:t>H2A_U01</w:t>
            </w:r>
          </w:p>
          <w:p w14:paraId="4A55DE59" w14:textId="77777777" w:rsidR="009229F8" w:rsidRPr="00C31EE8" w:rsidRDefault="009229F8" w:rsidP="00C31EE8">
            <w:pPr>
              <w:spacing w:after="0" w:line="240" w:lineRule="auto"/>
              <w:ind w:left="0"/>
              <w:jc w:val="center"/>
              <w:rPr>
                <w:sz w:val="22"/>
              </w:rPr>
            </w:pPr>
          </w:p>
          <w:p w14:paraId="08EF5C37" w14:textId="77777777" w:rsidR="009229F8" w:rsidRPr="00C31EE8" w:rsidRDefault="009229F8" w:rsidP="00C31EE8">
            <w:pPr>
              <w:spacing w:after="0" w:line="240" w:lineRule="auto"/>
              <w:ind w:left="0" w:firstLine="0"/>
              <w:jc w:val="center"/>
              <w:rPr>
                <w:sz w:val="22"/>
              </w:rPr>
            </w:pPr>
            <w:r w:rsidRPr="00C31EE8">
              <w:rPr>
                <w:sz w:val="22"/>
              </w:rPr>
              <w:t>H2A_U07</w:t>
            </w:r>
          </w:p>
          <w:p w14:paraId="23541D50" w14:textId="77777777" w:rsidR="008C55D3" w:rsidRPr="00C31EE8" w:rsidRDefault="008C55D3" w:rsidP="00C31EE8">
            <w:pPr>
              <w:spacing w:after="0" w:line="240" w:lineRule="auto"/>
              <w:ind w:left="0" w:firstLine="0"/>
              <w:jc w:val="center"/>
              <w:rPr>
                <w:sz w:val="22"/>
              </w:rPr>
            </w:pPr>
          </w:p>
          <w:p w14:paraId="73736B31" w14:textId="0D9835C9" w:rsidR="009229F8" w:rsidRPr="00C31EE8" w:rsidRDefault="009229F8" w:rsidP="00C31EE8">
            <w:pPr>
              <w:spacing w:after="0" w:line="240" w:lineRule="auto"/>
              <w:ind w:left="0" w:firstLine="0"/>
              <w:jc w:val="center"/>
              <w:rPr>
                <w:sz w:val="22"/>
              </w:rPr>
            </w:pPr>
            <w:r w:rsidRPr="00C31EE8">
              <w:rPr>
                <w:sz w:val="22"/>
              </w:rPr>
              <w:t>H2A_U11</w:t>
            </w:r>
          </w:p>
        </w:tc>
      </w:tr>
      <w:tr w:rsidR="009229F8" w:rsidRPr="004D0ED2" w14:paraId="2A7C6F36" w14:textId="77777777" w:rsidTr="00C41218">
        <w:trPr>
          <w:cantSplit/>
          <w:trHeight w:hRule="exact" w:val="1570"/>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9229F8" w:rsidRPr="004D0ED2" w:rsidRDefault="009229F8" w:rsidP="009229F8">
            <w:pPr>
              <w:spacing w:after="0" w:line="240" w:lineRule="auto"/>
              <w:ind w:left="0" w:firstLine="0"/>
              <w:jc w:val="center"/>
              <w:rPr>
                <w:color w:val="000000" w:themeColor="text1"/>
                <w:sz w:val="22"/>
                <w:lang w:val="en-GB"/>
              </w:rPr>
            </w:pPr>
            <w:r w:rsidRPr="004D0ED2">
              <w:rPr>
                <w:color w:val="000000" w:themeColor="text1"/>
                <w:sz w:val="22"/>
                <w:lang w:val="en-GB"/>
              </w:rPr>
              <w:lastRenderedPageBreak/>
              <w:t>Social</w:t>
            </w:r>
          </w:p>
          <w:p w14:paraId="75A19DCA" w14:textId="3BF19A88" w:rsidR="009229F8" w:rsidRPr="004D0ED2" w:rsidRDefault="009229F8" w:rsidP="009229F8">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shd w:val="clear" w:color="auto" w:fill="auto"/>
          </w:tcPr>
          <w:p w14:paraId="13AC5580" w14:textId="6B11891C" w:rsidR="009229F8" w:rsidRPr="00C41218" w:rsidRDefault="009229F8" w:rsidP="00C41218">
            <w:pPr>
              <w:spacing w:after="0" w:line="240" w:lineRule="auto"/>
              <w:ind w:left="0"/>
              <w:rPr>
                <w:sz w:val="22"/>
                <w:lang w:val="en-GB"/>
              </w:rPr>
            </w:pPr>
            <w:r w:rsidRPr="00C31EE8">
              <w:rPr>
                <w:sz w:val="22"/>
                <w:lang w:val="en-US"/>
              </w:rPr>
              <w:t xml:space="preserve">O7. </w:t>
            </w:r>
            <w:r w:rsidR="008C55D3" w:rsidRPr="00C31EE8">
              <w:rPr>
                <w:sz w:val="22"/>
                <w:lang w:val="en-US"/>
              </w:rPr>
              <w:t xml:space="preserve">The graduate </w:t>
            </w:r>
            <w:r w:rsidR="00C41218" w:rsidRPr="00C41218">
              <w:rPr>
                <w:sz w:val="22"/>
                <w:lang w:val="en-GB"/>
              </w:rPr>
              <w:t>The student critically evaluates scientific information related to genetics and plant breeding</w:t>
            </w:r>
          </w:p>
          <w:p w14:paraId="5558D69B" w14:textId="2B7604EB" w:rsidR="009229F8" w:rsidRPr="00C31EE8" w:rsidRDefault="009229F8" w:rsidP="00C31EE8">
            <w:pPr>
              <w:spacing w:after="0" w:line="240" w:lineRule="auto"/>
              <w:ind w:left="0"/>
              <w:rPr>
                <w:sz w:val="22"/>
                <w:lang w:val="en-GB"/>
              </w:rPr>
            </w:pPr>
            <w:r w:rsidRPr="00C31EE8">
              <w:rPr>
                <w:sz w:val="22"/>
                <w:lang w:val="en-US"/>
              </w:rPr>
              <w:t xml:space="preserve">O8. </w:t>
            </w:r>
            <w:r w:rsidR="00FF3DD2" w:rsidRPr="00C31EE8">
              <w:rPr>
                <w:sz w:val="22"/>
                <w:lang w:val="en-GB"/>
              </w:rPr>
              <w:t>Student demonstrates readiness to update knowledge in plant genetics and breeding.</w:t>
            </w:r>
          </w:p>
          <w:p w14:paraId="08AA1035" w14:textId="2604EC69" w:rsidR="00C41218" w:rsidRPr="00C41218" w:rsidRDefault="009229F8" w:rsidP="00C41218">
            <w:pPr>
              <w:spacing w:after="0" w:line="240" w:lineRule="auto"/>
              <w:ind w:left="0"/>
              <w:rPr>
                <w:sz w:val="22"/>
                <w:lang w:val="en-GB"/>
              </w:rPr>
            </w:pPr>
            <w:r w:rsidRPr="00C31EE8">
              <w:rPr>
                <w:sz w:val="22"/>
                <w:lang w:val="en-US"/>
              </w:rPr>
              <w:t>O9.</w:t>
            </w:r>
            <w:r w:rsidRPr="00C31EE8">
              <w:rPr>
                <w:sz w:val="22"/>
                <w:lang w:val="en-GB"/>
              </w:rPr>
              <w:t xml:space="preserve"> </w:t>
            </w:r>
            <w:r w:rsidR="00C41218" w:rsidRPr="00C41218">
              <w:rPr>
                <w:sz w:val="22"/>
                <w:lang w:val="en-GB"/>
              </w:rPr>
              <w:t>he student takes responsibility for the quality of genetic and breeding work by carefully executing laboratory and analytical tasks, ensuring accuracy of results and making selection decisions based on reliable data.</w:t>
            </w:r>
          </w:p>
          <w:p w14:paraId="23CBDF25" w14:textId="7F3C7B78" w:rsidR="009229F8" w:rsidRPr="00C41218" w:rsidRDefault="009229F8" w:rsidP="00C31EE8">
            <w:pPr>
              <w:spacing w:after="0" w:line="240" w:lineRule="auto"/>
              <w:ind w:left="0"/>
              <w:rPr>
                <w:sz w:val="22"/>
                <w:lang w:val="en-GB"/>
              </w:rPr>
            </w:pPr>
          </w:p>
        </w:tc>
        <w:tc>
          <w:tcPr>
            <w:tcW w:w="1621" w:type="dxa"/>
            <w:tcBorders>
              <w:bottom w:val="single" w:sz="12" w:space="0" w:color="auto"/>
              <w:right w:val="single" w:sz="12" w:space="0" w:color="auto"/>
            </w:tcBorders>
            <w:shd w:val="clear" w:color="auto" w:fill="auto"/>
          </w:tcPr>
          <w:p w14:paraId="170E9485" w14:textId="77777777" w:rsidR="009229F8" w:rsidRPr="00C31EE8" w:rsidRDefault="009229F8" w:rsidP="00C31EE8">
            <w:pPr>
              <w:spacing w:after="0" w:line="240" w:lineRule="auto"/>
              <w:ind w:left="0" w:firstLine="0"/>
              <w:jc w:val="center"/>
              <w:rPr>
                <w:sz w:val="22"/>
              </w:rPr>
            </w:pPr>
            <w:r w:rsidRPr="00C31EE8">
              <w:rPr>
                <w:sz w:val="22"/>
              </w:rPr>
              <w:t>H2A_K01</w:t>
            </w:r>
          </w:p>
          <w:p w14:paraId="2A1AB373" w14:textId="77777777" w:rsidR="00C31EE8" w:rsidRDefault="00C31EE8" w:rsidP="00C31EE8">
            <w:pPr>
              <w:spacing w:after="0" w:line="240" w:lineRule="auto"/>
              <w:ind w:left="0" w:firstLine="0"/>
              <w:jc w:val="center"/>
              <w:rPr>
                <w:sz w:val="22"/>
              </w:rPr>
            </w:pPr>
          </w:p>
          <w:p w14:paraId="288F6973" w14:textId="471C7754" w:rsidR="009229F8" w:rsidRPr="00C31EE8" w:rsidRDefault="009229F8" w:rsidP="00C31EE8">
            <w:pPr>
              <w:spacing w:after="0" w:line="240" w:lineRule="auto"/>
              <w:ind w:left="0" w:firstLine="0"/>
              <w:jc w:val="center"/>
              <w:rPr>
                <w:sz w:val="22"/>
              </w:rPr>
            </w:pPr>
            <w:r w:rsidRPr="00C31EE8">
              <w:rPr>
                <w:sz w:val="22"/>
              </w:rPr>
              <w:t>H2A_</w:t>
            </w:r>
            <w:r w:rsidR="00C31EE8" w:rsidRPr="00C31EE8">
              <w:rPr>
                <w:sz w:val="22"/>
              </w:rPr>
              <w:t>K</w:t>
            </w:r>
            <w:r w:rsidRPr="00C31EE8">
              <w:rPr>
                <w:sz w:val="22"/>
              </w:rPr>
              <w:t>02</w:t>
            </w:r>
          </w:p>
          <w:p w14:paraId="5F3C61AF" w14:textId="35C6FDE0" w:rsidR="009229F8" w:rsidRPr="00C31EE8" w:rsidRDefault="009229F8" w:rsidP="00C31EE8">
            <w:pPr>
              <w:spacing w:after="0" w:line="240" w:lineRule="auto"/>
              <w:ind w:left="0" w:firstLine="0"/>
              <w:jc w:val="center"/>
              <w:rPr>
                <w:sz w:val="22"/>
              </w:rPr>
            </w:pPr>
            <w:r w:rsidRPr="00C31EE8">
              <w:rPr>
                <w:sz w:val="22"/>
              </w:rPr>
              <w:t>H2A_K07</w:t>
            </w:r>
          </w:p>
        </w:tc>
      </w:tr>
      <w:tr w:rsidR="004D0ED2" w:rsidRPr="003F012D" w14:paraId="2AA676E6" w14:textId="77777777" w:rsidTr="00C31EE8">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3EC217D1" w:rsidR="0059563C" w:rsidRPr="00C31EE8" w:rsidRDefault="0059563C" w:rsidP="00C31EE8">
            <w:pPr>
              <w:spacing w:after="0" w:line="240" w:lineRule="auto"/>
              <w:ind w:left="0" w:firstLine="0"/>
              <w:rPr>
                <w:b/>
                <w:color w:val="000000" w:themeColor="text1"/>
                <w:sz w:val="22"/>
                <w:lang w:val="en-GB"/>
              </w:rPr>
            </w:pPr>
            <w:r w:rsidRPr="00C31EE8">
              <w:rPr>
                <w:b/>
                <w:color w:val="000000" w:themeColor="text1"/>
                <w:sz w:val="22"/>
                <w:lang w:val="en-GB"/>
              </w:rPr>
              <w:t xml:space="preserve">Methods </w:t>
            </w:r>
            <w:r w:rsidR="007A1F29" w:rsidRPr="00C31EE8">
              <w:rPr>
                <w:b/>
                <w:color w:val="000000" w:themeColor="text1"/>
                <w:sz w:val="22"/>
                <w:lang w:val="en-GB"/>
              </w:rPr>
              <w:t>for</w:t>
            </w:r>
            <w:r w:rsidRPr="00C31EE8">
              <w:rPr>
                <w:b/>
                <w:color w:val="000000" w:themeColor="text1"/>
                <w:sz w:val="22"/>
                <w:lang w:val="en-GB"/>
              </w:rPr>
              <w:t xml:space="preserve"> verify</w:t>
            </w:r>
            <w:r w:rsidR="007A1F29" w:rsidRPr="00C31EE8">
              <w:rPr>
                <w:b/>
                <w:color w:val="000000" w:themeColor="text1"/>
                <w:sz w:val="22"/>
                <w:lang w:val="en-GB"/>
              </w:rPr>
              <w:t>ing</w:t>
            </w:r>
            <w:r w:rsidRPr="00C31EE8">
              <w:rPr>
                <w:b/>
                <w:color w:val="000000" w:themeColor="text1"/>
                <w:sz w:val="22"/>
                <w:lang w:val="en-GB"/>
              </w:rPr>
              <w:t xml:space="preserve"> learning outcomes</w:t>
            </w:r>
          </w:p>
          <w:p w14:paraId="10F4BE8A" w14:textId="77777777" w:rsidR="00E51918" w:rsidRPr="00C31EE8" w:rsidRDefault="00E51918" w:rsidP="00C31EE8">
            <w:pPr>
              <w:spacing w:after="0" w:line="240" w:lineRule="auto"/>
              <w:ind w:left="0" w:firstLine="0"/>
              <w:rPr>
                <w:color w:val="000000" w:themeColor="text1"/>
                <w:sz w:val="22"/>
                <w:lang w:val="en-GB"/>
              </w:rPr>
            </w:pPr>
          </w:p>
          <w:p w14:paraId="14EFF32A" w14:textId="25F7683B" w:rsidR="00E51918" w:rsidRPr="00C31EE8" w:rsidRDefault="008C55D3" w:rsidP="00C31EE8">
            <w:pPr>
              <w:spacing w:after="0" w:line="240" w:lineRule="auto"/>
              <w:ind w:left="0" w:firstLine="0"/>
              <w:rPr>
                <w:color w:val="000000" w:themeColor="text1"/>
                <w:sz w:val="22"/>
                <w:lang w:val="en-GB"/>
              </w:rPr>
            </w:pPr>
            <w:r w:rsidRPr="00C31EE8">
              <w:rPr>
                <w:b/>
                <w:sz w:val="22"/>
                <w:lang w:val="en"/>
              </w:rPr>
              <w:t>Lectures:</w:t>
            </w:r>
            <w:r w:rsidRPr="00C31EE8">
              <w:rPr>
                <w:sz w:val="22"/>
                <w:lang w:val="en"/>
              </w:rPr>
              <w:t xml:space="preserve"> knowledge – written exam, skills - problem solving verifying the ability, competence - justification for selection of the appropriate breeding methods using in horticulture plant breeding</w:t>
            </w:r>
            <w:r w:rsidRPr="00C31EE8">
              <w:rPr>
                <w:b/>
                <w:sz w:val="22"/>
                <w:lang w:val="en"/>
              </w:rPr>
              <w:t xml:space="preserve"> </w:t>
            </w:r>
            <w:r w:rsidRPr="00C31EE8">
              <w:rPr>
                <w:b/>
                <w:sz w:val="22"/>
                <w:lang w:val="en"/>
              </w:rPr>
              <w:br/>
              <w:t xml:space="preserve">Classes: </w:t>
            </w:r>
            <w:r w:rsidRPr="00C31EE8">
              <w:rPr>
                <w:sz w:val="22"/>
                <w:lang w:val="en"/>
              </w:rPr>
              <w:t>skills – execution of experience in the laboratory, multimedia presentations</w:t>
            </w:r>
          </w:p>
        </w:tc>
        <w:tc>
          <w:tcPr>
            <w:tcW w:w="1621" w:type="dxa"/>
            <w:tcBorders>
              <w:bottom w:val="single" w:sz="12" w:space="0" w:color="auto"/>
              <w:right w:val="single" w:sz="12" w:space="0" w:color="auto"/>
            </w:tcBorders>
            <w:shd w:val="clear" w:color="auto" w:fill="auto"/>
          </w:tcPr>
          <w:p w14:paraId="5E3D9644" w14:textId="77777777" w:rsidR="0059563C" w:rsidRPr="00C31EE8" w:rsidRDefault="0059563C" w:rsidP="00C31EE8">
            <w:pPr>
              <w:spacing w:after="0" w:line="240" w:lineRule="auto"/>
              <w:ind w:left="0" w:firstLine="0"/>
              <w:jc w:val="center"/>
              <w:rPr>
                <w:color w:val="000000" w:themeColor="text1"/>
                <w:sz w:val="22"/>
                <w:lang w:val="en-US"/>
              </w:rPr>
            </w:pPr>
            <w:r w:rsidRPr="00C31EE8">
              <w:rPr>
                <w:color w:val="000000" w:themeColor="text1"/>
                <w:sz w:val="22"/>
                <w:lang w:val="en-US"/>
              </w:rPr>
              <w:t>Symbols of course learning outcomes</w:t>
            </w:r>
          </w:p>
          <w:p w14:paraId="4522CFF5" w14:textId="77777777" w:rsidR="00FF3DD2" w:rsidRPr="00C31EE8" w:rsidRDefault="00E51918" w:rsidP="00C31EE8">
            <w:pPr>
              <w:spacing w:after="0" w:line="240" w:lineRule="auto"/>
              <w:ind w:left="0" w:firstLine="0"/>
              <w:jc w:val="center"/>
              <w:rPr>
                <w:color w:val="000000" w:themeColor="text1"/>
                <w:sz w:val="22"/>
                <w:lang w:val="en-US"/>
              </w:rPr>
            </w:pPr>
            <w:r w:rsidRPr="00C31EE8">
              <w:rPr>
                <w:color w:val="000000" w:themeColor="text1"/>
                <w:sz w:val="22"/>
                <w:lang w:val="en-US"/>
              </w:rPr>
              <w:t>O</w:t>
            </w:r>
            <w:r w:rsidR="008C55D3" w:rsidRPr="00C31EE8">
              <w:rPr>
                <w:color w:val="000000" w:themeColor="text1"/>
                <w:sz w:val="22"/>
                <w:lang w:val="en-US"/>
              </w:rPr>
              <w:t>1-O5, O7-O9</w:t>
            </w:r>
          </w:p>
          <w:p w14:paraId="54506102" w14:textId="3FE4BC91" w:rsidR="008C55D3" w:rsidRPr="00C31EE8" w:rsidRDefault="008C55D3" w:rsidP="00C31EE8">
            <w:pPr>
              <w:spacing w:after="0" w:line="240" w:lineRule="auto"/>
              <w:ind w:left="0" w:firstLine="0"/>
              <w:jc w:val="center"/>
              <w:rPr>
                <w:color w:val="000000" w:themeColor="text1"/>
                <w:sz w:val="22"/>
                <w:lang w:val="en-US"/>
              </w:rPr>
            </w:pPr>
            <w:r w:rsidRPr="00C31EE8">
              <w:rPr>
                <w:color w:val="000000" w:themeColor="text1"/>
                <w:sz w:val="22"/>
                <w:lang w:val="en-US"/>
              </w:rPr>
              <w:t>O1, O4-O7</w:t>
            </w:r>
          </w:p>
        </w:tc>
      </w:tr>
      <w:tr w:rsidR="004D0ED2" w:rsidRPr="00A74262"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0CE31C6" w:rsidR="0059563C" w:rsidRPr="009F5D7B" w:rsidRDefault="0059563C" w:rsidP="0059563C">
            <w:pPr>
              <w:spacing w:after="0" w:line="240" w:lineRule="auto"/>
              <w:ind w:left="0" w:firstLine="0"/>
              <w:jc w:val="center"/>
              <w:rPr>
                <w:b/>
                <w:color w:val="000000" w:themeColor="text1"/>
                <w:sz w:val="22"/>
                <w:lang w:val="en-GB"/>
              </w:rPr>
            </w:pPr>
            <w:r w:rsidRPr="009F5D7B">
              <w:rPr>
                <w:b/>
                <w:color w:val="000000" w:themeColor="text1"/>
                <w:sz w:val="22"/>
                <w:lang w:val="en-GB"/>
              </w:rPr>
              <w:t>TEACHING CONTENTS</w:t>
            </w:r>
          </w:p>
          <w:p w14:paraId="59EE64FE" w14:textId="68917C00" w:rsidR="008C55D3" w:rsidRPr="008C55D3" w:rsidRDefault="008C55D3" w:rsidP="0019234E">
            <w:pPr>
              <w:spacing w:after="0" w:line="240" w:lineRule="auto"/>
              <w:ind w:left="0"/>
              <w:rPr>
                <w:color w:val="222222"/>
                <w:sz w:val="22"/>
                <w:lang w:val="en"/>
              </w:rPr>
            </w:pPr>
            <w:r w:rsidRPr="008C55D3">
              <w:rPr>
                <w:b/>
                <w:color w:val="222222"/>
                <w:sz w:val="22"/>
                <w:lang w:val="en"/>
              </w:rPr>
              <w:t>Lectures:</w:t>
            </w:r>
            <w:r>
              <w:rPr>
                <w:color w:val="222222"/>
                <w:sz w:val="22"/>
                <w:lang w:val="en"/>
              </w:rPr>
              <w:t xml:space="preserve"> </w:t>
            </w:r>
            <w:r w:rsidRPr="008C55D3">
              <w:rPr>
                <w:color w:val="222222"/>
                <w:sz w:val="22"/>
                <w:lang w:val="en"/>
              </w:rPr>
              <w:t>History and significance of the development of genetics for plant breeding. Genetics - basic concepts. The basic definitions, Classical genetics:  Mendel’s Law, Morgan Theory, Basics of molecular genetics:</w:t>
            </w:r>
          </w:p>
          <w:p w14:paraId="29A55531" w14:textId="77777777" w:rsidR="008C55D3" w:rsidRPr="008C55D3" w:rsidRDefault="008C55D3" w:rsidP="0019234E">
            <w:pPr>
              <w:spacing w:after="0" w:line="240" w:lineRule="auto"/>
              <w:ind w:left="0"/>
              <w:rPr>
                <w:color w:val="222222"/>
                <w:sz w:val="22"/>
                <w:lang w:val="en"/>
              </w:rPr>
            </w:pPr>
            <w:r w:rsidRPr="008C55D3">
              <w:rPr>
                <w:color w:val="222222"/>
                <w:sz w:val="22"/>
                <w:lang w:val="en"/>
              </w:rPr>
              <w:t xml:space="preserve"> History of plant breeding, breeding relationships with biological sciences, goals and directions of breeding, germplasm for breeding, ways of creating new genetic variability, types and methods of selection, the most important breeding methods for self-pollinated species, application of biotechnology methods in plant breeding - molecular markers, breeding genetically modified varieties.</w:t>
            </w:r>
          </w:p>
          <w:p w14:paraId="6B207E83" w14:textId="69A8836D" w:rsidR="0059563C" w:rsidRPr="008C55D3" w:rsidRDefault="008C55D3" w:rsidP="0019234E">
            <w:pPr>
              <w:spacing w:after="0" w:line="240" w:lineRule="auto"/>
              <w:ind w:left="0" w:firstLine="0"/>
              <w:rPr>
                <w:color w:val="222222"/>
                <w:sz w:val="22"/>
                <w:lang w:val="en"/>
              </w:rPr>
            </w:pPr>
            <w:r w:rsidRPr="008C55D3">
              <w:rPr>
                <w:b/>
                <w:color w:val="222222"/>
                <w:sz w:val="22"/>
                <w:lang w:val="en"/>
              </w:rPr>
              <w:t>Classes:</w:t>
            </w:r>
            <w:r>
              <w:rPr>
                <w:color w:val="222222"/>
                <w:sz w:val="22"/>
                <w:lang w:val="en"/>
              </w:rPr>
              <w:t xml:space="preserve"> </w:t>
            </w:r>
            <w:r w:rsidRPr="008C55D3">
              <w:rPr>
                <w:color w:val="222222"/>
                <w:sz w:val="22"/>
                <w:lang w:val="en"/>
              </w:rPr>
              <w:t>Classical genetics. Rules of exercises. Exercises and tasks: Mendel's Law - The law of purity of gametes, The law of independent inheritance, Multiple alleles, Lethal genes, Pleiotropy. Inheritance of quantitative traits. Mitosis and meiosis. Mutations. Morgan: Gene linkage, chromosomal mapping. Inheritance of sex-linked traits, Inheritance of traits in polyploids. Cytoplasmic inheritance.</w:t>
            </w:r>
            <w:r>
              <w:rPr>
                <w:color w:val="222222"/>
                <w:sz w:val="22"/>
                <w:lang w:val="en"/>
              </w:rPr>
              <w:t xml:space="preserve"> </w:t>
            </w:r>
            <w:r w:rsidRPr="008C55D3">
              <w:rPr>
                <w:color w:val="222222"/>
                <w:sz w:val="22"/>
                <w:lang w:val="en"/>
              </w:rPr>
              <w:t>Plant breeding: centers of origin of cultivated crops. Self and open pollinated plants. Creation of new genetic variability - controlled crossing (practical), Application of in vitro cultures in plant breeding (DH lines). Student presentations - breeding of selected plant species. Hybrid breeding. Organization of breeding in Poland - registration of varieties and legal protection of varieties (PBR).</w:t>
            </w:r>
          </w:p>
        </w:tc>
      </w:tr>
      <w:tr w:rsidR="004D0ED2" w:rsidRPr="00A74262" w14:paraId="6034FDF1" w14:textId="77777777" w:rsidTr="00C31EE8">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08EAF3EE" w14:textId="77777777" w:rsidR="0059563C" w:rsidRDefault="0059563C" w:rsidP="00E51918">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6F6FDA54" w14:textId="77777777" w:rsidR="00E51918" w:rsidRDefault="00E51918" w:rsidP="00E51918">
            <w:pPr>
              <w:spacing w:after="0" w:line="240" w:lineRule="auto"/>
              <w:ind w:left="0" w:firstLine="0"/>
              <w:rPr>
                <w:color w:val="000000" w:themeColor="text1"/>
                <w:sz w:val="22"/>
                <w:lang w:val="en-GB"/>
              </w:rPr>
            </w:pPr>
          </w:p>
          <w:p w14:paraId="3117AE1F" w14:textId="4F9A2BA9" w:rsidR="00E51918" w:rsidRPr="008B02CB" w:rsidRDefault="008C55D3" w:rsidP="00E51918">
            <w:pPr>
              <w:spacing w:after="0"/>
              <w:ind w:left="0" w:firstLine="0"/>
              <w:rPr>
                <w:sz w:val="22"/>
                <w:lang w:val="en-GB"/>
              </w:rPr>
            </w:pPr>
            <w:r>
              <w:rPr>
                <w:sz w:val="22"/>
                <w:lang w:val="en-US"/>
              </w:rPr>
              <w:t>Classes: final test</w:t>
            </w:r>
            <w:r w:rsidR="008B02CB">
              <w:rPr>
                <w:sz w:val="22"/>
                <w:lang w:val="en-US"/>
              </w:rPr>
              <w:t xml:space="preserve"> </w:t>
            </w:r>
            <w:r w:rsidR="008B02CB" w:rsidRPr="008B02CB">
              <w:rPr>
                <w:sz w:val="22"/>
                <w:lang w:val="en-US"/>
              </w:rPr>
              <w:t>(</w:t>
            </w:r>
            <w:r w:rsidR="008B02CB">
              <w:rPr>
                <w:color w:val="111111"/>
                <w:sz w:val="22"/>
                <w:shd w:val="clear" w:color="auto" w:fill="F7F7F7"/>
                <w:lang w:val="en-GB"/>
              </w:rPr>
              <w:t>i</w:t>
            </w:r>
            <w:r w:rsidR="008B02CB" w:rsidRPr="008B02CB">
              <w:rPr>
                <w:color w:val="111111"/>
                <w:sz w:val="22"/>
                <w:shd w:val="clear" w:color="auto" w:fill="F7F7F7"/>
                <w:lang w:val="en-GB"/>
              </w:rPr>
              <w:t>n order to take the exam, a student must pass the classes)</w:t>
            </w:r>
          </w:p>
          <w:p w14:paraId="7F27CBD8" w14:textId="4B36E04C" w:rsidR="00E51918" w:rsidRPr="004D0ED2" w:rsidRDefault="008C55D3" w:rsidP="00E51918">
            <w:pPr>
              <w:spacing w:after="0" w:line="240" w:lineRule="auto"/>
              <w:ind w:left="0" w:firstLine="0"/>
              <w:rPr>
                <w:color w:val="000000" w:themeColor="text1"/>
                <w:sz w:val="22"/>
                <w:lang w:val="en-GB"/>
              </w:rPr>
            </w:pPr>
            <w:r>
              <w:rPr>
                <w:sz w:val="22"/>
                <w:lang w:val="en-US"/>
              </w:rPr>
              <w:t xml:space="preserve">Lectures: </w:t>
            </w:r>
            <w:r w:rsidR="00E51918" w:rsidRPr="00E51918">
              <w:rPr>
                <w:sz w:val="22"/>
                <w:lang w:val="en-US"/>
              </w:rPr>
              <w:t>written exam</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5D48AF5C" w14:textId="77777777" w:rsidR="0059563C" w:rsidRDefault="0059563C" w:rsidP="00E51918">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14038DD9" w14:textId="77777777" w:rsidR="008B02CB" w:rsidRDefault="008B02CB" w:rsidP="00E51918">
            <w:pPr>
              <w:spacing w:after="0" w:line="240" w:lineRule="auto"/>
              <w:ind w:left="0" w:firstLine="0"/>
              <w:jc w:val="center"/>
              <w:rPr>
                <w:color w:val="000000" w:themeColor="text1"/>
                <w:sz w:val="22"/>
                <w:lang w:val="en-US"/>
              </w:rPr>
            </w:pPr>
          </w:p>
          <w:p w14:paraId="34C40D0A" w14:textId="3CE0B81A" w:rsidR="00E51918" w:rsidRPr="004D0ED2" w:rsidRDefault="008C55D3" w:rsidP="00E51918">
            <w:pPr>
              <w:spacing w:after="0" w:line="240" w:lineRule="auto"/>
              <w:ind w:left="0" w:firstLine="0"/>
              <w:jc w:val="center"/>
              <w:rPr>
                <w:color w:val="000000" w:themeColor="text1"/>
                <w:sz w:val="22"/>
                <w:lang w:val="en-US"/>
              </w:rPr>
            </w:pPr>
            <w:r>
              <w:rPr>
                <w:color w:val="000000" w:themeColor="text1"/>
                <w:sz w:val="22"/>
                <w:lang w:val="en-US"/>
              </w:rPr>
              <w:t>100</w:t>
            </w:r>
          </w:p>
        </w:tc>
      </w:tr>
      <w:tr w:rsidR="0059563C" w:rsidRPr="003F012D"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1C14490C" w:rsidR="0059563C" w:rsidRPr="009F5D7B" w:rsidRDefault="0059563C" w:rsidP="0059563C">
            <w:pPr>
              <w:spacing w:after="0" w:line="240" w:lineRule="auto"/>
              <w:ind w:left="0" w:firstLine="0"/>
              <w:jc w:val="center"/>
              <w:rPr>
                <w:b/>
                <w:color w:val="000000" w:themeColor="text1"/>
                <w:sz w:val="22"/>
                <w:lang w:val="en-GB"/>
              </w:rPr>
            </w:pPr>
            <w:r w:rsidRPr="009F5D7B">
              <w:rPr>
                <w:b/>
                <w:color w:val="000000" w:themeColor="text1"/>
                <w:sz w:val="22"/>
                <w:lang w:val="en-GB"/>
              </w:rPr>
              <w:t>LITERATURE LIST</w:t>
            </w:r>
          </w:p>
          <w:p w14:paraId="514323B4" w14:textId="0D332B69" w:rsidR="007150C7" w:rsidRPr="009F5D7B" w:rsidRDefault="007150C7" w:rsidP="007150C7">
            <w:pPr>
              <w:spacing w:after="0" w:line="240" w:lineRule="auto"/>
              <w:ind w:left="0" w:firstLine="0"/>
              <w:jc w:val="left"/>
              <w:rPr>
                <w:bCs/>
                <w:color w:val="auto"/>
                <w:sz w:val="22"/>
                <w:u w:val="single"/>
                <w:lang w:val="en-GB"/>
              </w:rPr>
            </w:pPr>
            <w:r w:rsidRPr="009F5D7B">
              <w:rPr>
                <w:bCs/>
                <w:color w:val="auto"/>
                <w:sz w:val="22"/>
                <w:u w:val="single"/>
                <w:lang w:val="en-GB"/>
              </w:rPr>
              <w:t>Basic:</w:t>
            </w:r>
          </w:p>
          <w:p w14:paraId="7F151E34" w14:textId="3D5803C3" w:rsidR="009F5D7B" w:rsidRPr="009F5D7B" w:rsidRDefault="009F5D7B" w:rsidP="007150C7">
            <w:pPr>
              <w:spacing w:after="0" w:line="240" w:lineRule="auto"/>
              <w:ind w:left="0" w:firstLine="0"/>
              <w:jc w:val="left"/>
              <w:rPr>
                <w:bCs/>
                <w:color w:val="auto"/>
                <w:sz w:val="22"/>
                <w:lang w:val="en-GB"/>
              </w:rPr>
            </w:pPr>
            <w:r w:rsidRPr="009F5D7B">
              <w:rPr>
                <w:bCs/>
                <w:color w:val="auto"/>
                <w:sz w:val="22"/>
                <w:lang w:val="en-GB"/>
              </w:rPr>
              <w:t>Acquaah, G. 2012 Principles of Plant Genetics and Breeding. 2nd Edition, Wiley-Blackwell, John Wiley &amp; Sons, Chichester. https://doi.org/10.1002/9781118313718 </w:t>
            </w:r>
          </w:p>
          <w:p w14:paraId="7325A127" w14:textId="2DCCDF72" w:rsidR="007150C7" w:rsidRPr="009F5D7B" w:rsidRDefault="007150C7" w:rsidP="007150C7">
            <w:pPr>
              <w:spacing w:after="0" w:line="240" w:lineRule="auto"/>
              <w:ind w:left="0" w:firstLine="0"/>
              <w:jc w:val="left"/>
              <w:rPr>
                <w:bCs/>
                <w:color w:val="auto"/>
                <w:sz w:val="22"/>
                <w:u w:val="single"/>
                <w:lang w:val="en-GB"/>
              </w:rPr>
            </w:pPr>
            <w:r w:rsidRPr="009F5D7B">
              <w:rPr>
                <w:bCs/>
                <w:color w:val="auto"/>
                <w:sz w:val="22"/>
                <w:u w:val="single"/>
                <w:lang w:val="en-GB"/>
              </w:rPr>
              <w:t xml:space="preserve">Supplementary: </w:t>
            </w:r>
          </w:p>
          <w:p w14:paraId="7E4BD4F0" w14:textId="77777777" w:rsidR="008C55D3" w:rsidRPr="008C55D3" w:rsidRDefault="008C55D3" w:rsidP="0019234E">
            <w:pPr>
              <w:spacing w:after="0" w:line="240" w:lineRule="auto"/>
              <w:ind w:left="0"/>
              <w:rPr>
                <w:sz w:val="22"/>
                <w:lang w:val="en-US"/>
              </w:rPr>
            </w:pPr>
            <w:r w:rsidRPr="008C55D3">
              <w:rPr>
                <w:sz w:val="22"/>
                <w:lang w:val="en-GB"/>
              </w:rPr>
              <w:t>Stewart Jr, C. N. (Ed.). 2016. </w:t>
            </w:r>
            <w:r w:rsidRPr="008C55D3">
              <w:rPr>
                <w:iCs/>
                <w:sz w:val="22"/>
                <w:lang w:val="en-GB"/>
              </w:rPr>
              <w:t>Plant biotechnology and genetics: principles, techniques, and applications</w:t>
            </w:r>
            <w:r w:rsidRPr="008C55D3">
              <w:rPr>
                <w:sz w:val="22"/>
                <w:lang w:val="en-GB"/>
              </w:rPr>
              <w:t>. John Wiley &amp; Sons.</w:t>
            </w:r>
          </w:p>
          <w:p w14:paraId="3E350595" w14:textId="77777777" w:rsidR="008C55D3" w:rsidRPr="008C55D3" w:rsidRDefault="008C55D3" w:rsidP="0019234E">
            <w:pPr>
              <w:spacing w:after="0" w:line="240" w:lineRule="auto"/>
              <w:ind w:left="0"/>
              <w:rPr>
                <w:sz w:val="22"/>
                <w:lang w:val="en-US"/>
              </w:rPr>
            </w:pPr>
            <w:r w:rsidRPr="008C55D3">
              <w:rPr>
                <w:sz w:val="22"/>
                <w:lang w:val="en-US"/>
              </w:rPr>
              <w:t>William S. Klug, Michael R. Cummings, Charlotte A. Spencer. 2007. Essentials of Genetics. Pearson International Edition.</w:t>
            </w:r>
          </w:p>
          <w:p w14:paraId="1323EB7D" w14:textId="77777777" w:rsidR="008C55D3" w:rsidRPr="008C55D3" w:rsidRDefault="008C55D3" w:rsidP="0019234E">
            <w:pPr>
              <w:spacing w:after="0" w:line="240" w:lineRule="auto"/>
              <w:ind w:left="0"/>
              <w:rPr>
                <w:bCs/>
                <w:sz w:val="22"/>
                <w:lang w:val="en-GB"/>
              </w:rPr>
            </w:pPr>
            <w:r w:rsidRPr="008C55D3">
              <w:rPr>
                <w:bCs/>
                <w:sz w:val="22"/>
                <w:lang w:val="en-GB"/>
              </w:rPr>
              <w:t>Brown J., Caligari P. D.S., Campos H A. 2014. 2nd edition Plant Breeding, John Wiley &amp; Sons Ltd.</w:t>
            </w:r>
          </w:p>
          <w:p w14:paraId="640DE363" w14:textId="77777777" w:rsidR="008C55D3" w:rsidRPr="008C55D3" w:rsidRDefault="008C55D3" w:rsidP="0019234E">
            <w:pPr>
              <w:spacing w:after="0" w:line="240" w:lineRule="auto"/>
              <w:ind w:left="0"/>
              <w:rPr>
                <w:iCs/>
                <w:sz w:val="22"/>
                <w:lang w:val="en-GB"/>
              </w:rPr>
            </w:pPr>
            <w:proofErr w:type="spellStart"/>
            <w:r w:rsidRPr="008C55D3">
              <w:rPr>
                <w:iCs/>
                <w:sz w:val="22"/>
                <w:lang w:val="en-GB"/>
              </w:rPr>
              <w:t>Stoskopf</w:t>
            </w:r>
            <w:proofErr w:type="spellEnd"/>
          </w:p>
          <w:p w14:paraId="03D94A06" w14:textId="77777777" w:rsidR="008C55D3" w:rsidRPr="008C55D3" w:rsidRDefault="008C55D3" w:rsidP="0019234E">
            <w:pPr>
              <w:spacing w:after="0" w:line="240" w:lineRule="auto"/>
              <w:ind w:left="0"/>
              <w:rPr>
                <w:bCs/>
                <w:sz w:val="22"/>
                <w:lang w:val="en-GB"/>
              </w:rPr>
            </w:pPr>
            <w:r w:rsidRPr="008C55D3">
              <w:rPr>
                <w:iCs/>
                <w:sz w:val="22"/>
                <w:lang w:val="en-GB"/>
              </w:rPr>
              <w:t xml:space="preserve"> </w:t>
            </w:r>
            <w:r w:rsidR="00A74262">
              <w:fldChar w:fldCharType="begin"/>
            </w:r>
            <w:r w:rsidR="00A74262" w:rsidRPr="00A74262">
              <w:rPr>
                <w:lang w:val="en-GB"/>
              </w:rPr>
              <w:instrText xml:space="preserve"> HYPERLINK "https://www.routledge.com</w:instrText>
            </w:r>
            <w:r w:rsidR="00A74262" w:rsidRPr="00A74262">
              <w:rPr>
                <w:lang w:val="en-GB"/>
              </w:rPr>
              <w:instrText xml:space="preserve">/search?author=Neal%20C%20Stoskopf" \o "Search for more titles by Neal C Stoskopf" </w:instrText>
            </w:r>
            <w:r w:rsidR="00A74262">
              <w:fldChar w:fldCharType="separate"/>
            </w:r>
            <w:r w:rsidRPr="008C55D3">
              <w:rPr>
                <w:rStyle w:val="Hipercze"/>
                <w:iCs/>
                <w:color w:val="auto"/>
                <w:sz w:val="22"/>
                <w:u w:val="none"/>
                <w:lang w:val="en-GB"/>
              </w:rPr>
              <w:t>Neal C</w:t>
            </w:r>
            <w:r w:rsidR="00A74262">
              <w:rPr>
                <w:rStyle w:val="Hipercze"/>
                <w:iCs/>
                <w:color w:val="auto"/>
                <w:sz w:val="22"/>
                <w:u w:val="none"/>
                <w:lang w:val="en-GB"/>
              </w:rPr>
              <w:fldChar w:fldCharType="end"/>
            </w:r>
            <w:r w:rsidRPr="008C55D3">
              <w:rPr>
                <w:iCs/>
                <w:sz w:val="22"/>
                <w:lang w:val="en-GB"/>
              </w:rPr>
              <w:t xml:space="preserve">, </w:t>
            </w:r>
            <w:r w:rsidR="00A74262">
              <w:fldChar w:fldCharType="begin"/>
            </w:r>
            <w:r w:rsidR="00A74262" w:rsidRPr="00A74262">
              <w:rPr>
                <w:lang w:val="en-GB"/>
              </w:rPr>
              <w:instrText xml:space="preserve"> HYPERLINK "https://www.routledge.com/search?author=Dwight%20T%20Tomes" \o "Search for more titles by Dwight T Tomes" </w:instrText>
            </w:r>
            <w:r w:rsidR="00A74262">
              <w:fldChar w:fldCharType="separate"/>
            </w:r>
            <w:r w:rsidRPr="008C55D3">
              <w:rPr>
                <w:rStyle w:val="Hipercze"/>
                <w:iCs/>
                <w:color w:val="auto"/>
                <w:sz w:val="22"/>
                <w:u w:val="none"/>
                <w:lang w:val="en-GB"/>
              </w:rPr>
              <w:t>Dwight T Tomes</w:t>
            </w:r>
            <w:r w:rsidR="00A74262">
              <w:rPr>
                <w:rStyle w:val="Hipercze"/>
                <w:iCs/>
                <w:color w:val="auto"/>
                <w:sz w:val="22"/>
                <w:u w:val="none"/>
                <w:lang w:val="en-GB"/>
              </w:rPr>
              <w:fldChar w:fldCharType="end"/>
            </w:r>
            <w:r w:rsidRPr="008C55D3">
              <w:rPr>
                <w:iCs/>
                <w:sz w:val="22"/>
                <w:lang w:val="en-GB"/>
              </w:rPr>
              <w:t xml:space="preserve">, </w:t>
            </w:r>
            <w:r w:rsidR="00A74262">
              <w:fldChar w:fldCharType="begin"/>
            </w:r>
            <w:r w:rsidR="00A74262" w:rsidRPr="00A74262">
              <w:rPr>
                <w:lang w:val="en-GB"/>
              </w:rPr>
              <w:instrText xml:space="preserve"> HYPERLINK "https://www.routledge.com/search?author=B.%20R.%20Christie" \o "Search for more titles by B. R. Christie" </w:instrText>
            </w:r>
            <w:r w:rsidR="00A74262">
              <w:fldChar w:fldCharType="separate"/>
            </w:r>
            <w:r w:rsidRPr="008C55D3">
              <w:rPr>
                <w:rStyle w:val="Hipercze"/>
                <w:iCs/>
                <w:color w:val="auto"/>
                <w:sz w:val="22"/>
                <w:u w:val="none"/>
                <w:lang w:val="en-GB"/>
              </w:rPr>
              <w:t>B. R. Christie</w:t>
            </w:r>
            <w:r w:rsidR="00A74262">
              <w:rPr>
                <w:rStyle w:val="Hipercze"/>
                <w:iCs/>
                <w:color w:val="auto"/>
                <w:sz w:val="22"/>
                <w:u w:val="none"/>
                <w:lang w:val="en-GB"/>
              </w:rPr>
              <w:fldChar w:fldCharType="end"/>
            </w:r>
            <w:r w:rsidRPr="008C55D3">
              <w:rPr>
                <w:iCs/>
                <w:sz w:val="22"/>
                <w:lang w:val="en-GB"/>
              </w:rPr>
              <w:t xml:space="preserve">, </w:t>
            </w:r>
            <w:r w:rsidR="00A74262">
              <w:fldChar w:fldCharType="begin"/>
            </w:r>
            <w:r w:rsidR="00A74262" w:rsidRPr="00A74262">
              <w:rPr>
                <w:lang w:val="en-GB"/>
              </w:rPr>
              <w:instrText xml:space="preserve"> HYPERLINK "https://www.routledge.com/search?author=Bertram%20R%20Christie" \o "Search for more titles by Bertram R Chr</w:instrText>
            </w:r>
            <w:r w:rsidR="00A74262" w:rsidRPr="00A74262">
              <w:rPr>
                <w:lang w:val="en-GB"/>
              </w:rPr>
              <w:instrText xml:space="preserve">istie" </w:instrText>
            </w:r>
            <w:r w:rsidR="00A74262">
              <w:fldChar w:fldCharType="separate"/>
            </w:r>
            <w:r w:rsidRPr="008C55D3">
              <w:rPr>
                <w:rStyle w:val="Hipercze"/>
                <w:iCs/>
                <w:color w:val="auto"/>
                <w:sz w:val="22"/>
                <w:u w:val="none"/>
                <w:lang w:val="en-GB"/>
              </w:rPr>
              <w:t>Bertram R Christie</w:t>
            </w:r>
            <w:r w:rsidR="00A74262">
              <w:rPr>
                <w:rStyle w:val="Hipercze"/>
                <w:iCs/>
                <w:color w:val="auto"/>
                <w:sz w:val="22"/>
                <w:u w:val="none"/>
                <w:lang w:val="en-GB"/>
              </w:rPr>
              <w:fldChar w:fldCharType="end"/>
            </w:r>
            <w:r w:rsidRPr="008C55D3">
              <w:rPr>
                <w:iCs/>
                <w:sz w:val="22"/>
                <w:lang w:val="en-GB"/>
              </w:rPr>
              <w:t xml:space="preserve"> 2019. </w:t>
            </w:r>
            <w:r w:rsidRPr="008C55D3">
              <w:rPr>
                <w:sz w:val="22"/>
                <w:lang w:val="en-GB"/>
              </w:rPr>
              <w:t xml:space="preserve">Plant Breeding. Theory and Practice. </w:t>
            </w:r>
            <w:r w:rsidRPr="008C55D3">
              <w:rPr>
                <w:bCs/>
                <w:sz w:val="22"/>
                <w:lang w:val="en-GB"/>
              </w:rPr>
              <w:t>CRC Press.</w:t>
            </w:r>
          </w:p>
          <w:p w14:paraId="2C0D0CD6" w14:textId="41F981BA" w:rsidR="00E51918" w:rsidRPr="007150C7" w:rsidRDefault="008C55D3" w:rsidP="0019234E">
            <w:pPr>
              <w:spacing w:after="0" w:line="240" w:lineRule="auto"/>
              <w:ind w:left="0" w:firstLine="0"/>
              <w:rPr>
                <w:rFonts w:ascii="Arial" w:hAnsi="Arial" w:cs="Arial"/>
                <w:sz w:val="20"/>
                <w:szCs w:val="20"/>
                <w:lang w:val="en-US"/>
              </w:rPr>
            </w:pPr>
            <w:proofErr w:type="spellStart"/>
            <w:r w:rsidRPr="008C55D3">
              <w:rPr>
                <w:sz w:val="22"/>
                <w:lang w:val="en-GB"/>
              </w:rPr>
              <w:t>Martínez-Gómez</w:t>
            </w:r>
            <w:proofErr w:type="spellEnd"/>
            <w:r w:rsidRPr="008C55D3">
              <w:rPr>
                <w:sz w:val="22"/>
                <w:lang w:val="en-GB"/>
              </w:rPr>
              <w:t xml:space="preserve"> P. </w:t>
            </w:r>
            <w:r w:rsidRPr="008C55D3">
              <w:rPr>
                <w:bCs/>
                <w:sz w:val="22"/>
                <w:lang w:val="en-GB"/>
              </w:rPr>
              <w:t xml:space="preserve">Plant genetics and molecular breeding. </w:t>
            </w:r>
            <w:hyperlink r:id="rId11" w:history="1">
              <w:r w:rsidRPr="008C55D3">
                <w:rPr>
                  <w:rStyle w:val="Hipercze"/>
                  <w:bCs/>
                  <w:color w:val="auto"/>
                  <w:sz w:val="22"/>
                </w:rPr>
                <w:t>https://doi.org/10.3390/books978-3-03921-176-0</w:t>
              </w:r>
            </w:hyperlink>
          </w:p>
        </w:tc>
      </w:tr>
    </w:tbl>
    <w:p w14:paraId="31EF0285" w14:textId="39406CCD" w:rsidR="004C0652" w:rsidRPr="00E51918" w:rsidRDefault="004C0652" w:rsidP="001B27F5">
      <w:pPr>
        <w:spacing w:after="0" w:line="240" w:lineRule="auto"/>
        <w:ind w:left="0" w:firstLine="0"/>
        <w:rPr>
          <w:b/>
          <w:color w:val="000000" w:themeColor="text1"/>
          <w:sz w:val="22"/>
          <w:lang w:val="en-US"/>
        </w:rPr>
      </w:pPr>
    </w:p>
    <w:sectPr w:rsidR="004C0652" w:rsidRPr="00E51918" w:rsidSect="001B27F5">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06643" w14:textId="77777777" w:rsidR="00A2273D" w:rsidRDefault="00A2273D">
      <w:pPr>
        <w:spacing w:after="0" w:line="240" w:lineRule="auto"/>
      </w:pPr>
      <w:r>
        <w:separator/>
      </w:r>
    </w:p>
  </w:endnote>
  <w:endnote w:type="continuationSeparator" w:id="0">
    <w:p w14:paraId="504FD958" w14:textId="77777777" w:rsidR="00A2273D" w:rsidRDefault="00A2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1054C" w14:textId="77777777" w:rsidR="00A2273D" w:rsidRDefault="00A2273D">
      <w:pPr>
        <w:spacing w:after="61" w:line="259" w:lineRule="auto"/>
        <w:ind w:left="154" w:firstLine="0"/>
        <w:jc w:val="left"/>
      </w:pPr>
      <w:r>
        <w:separator/>
      </w:r>
    </w:p>
  </w:footnote>
  <w:footnote w:type="continuationSeparator" w:id="0">
    <w:p w14:paraId="5808043E" w14:textId="77777777" w:rsidR="00A2273D" w:rsidRDefault="00A2273D">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920C5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4"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7"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6"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8"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2"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9"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1"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5"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7"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9"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4"/>
  </w:num>
  <w:num w:numId="4">
    <w:abstractNumId w:val="31"/>
  </w:num>
  <w:num w:numId="5">
    <w:abstractNumId w:val="23"/>
  </w:num>
  <w:num w:numId="6">
    <w:abstractNumId w:val="9"/>
  </w:num>
  <w:num w:numId="7">
    <w:abstractNumId w:val="2"/>
  </w:num>
  <w:num w:numId="8">
    <w:abstractNumId w:val="20"/>
  </w:num>
  <w:num w:numId="9">
    <w:abstractNumId w:val="29"/>
  </w:num>
  <w:num w:numId="10">
    <w:abstractNumId w:val="22"/>
  </w:num>
  <w:num w:numId="11">
    <w:abstractNumId w:val="25"/>
  </w:num>
  <w:num w:numId="12">
    <w:abstractNumId w:val="24"/>
  </w:num>
  <w:num w:numId="13">
    <w:abstractNumId w:val="18"/>
  </w:num>
  <w:num w:numId="14">
    <w:abstractNumId w:val="19"/>
  </w:num>
  <w:num w:numId="15">
    <w:abstractNumId w:val="21"/>
  </w:num>
  <w:num w:numId="16">
    <w:abstractNumId w:val="32"/>
  </w:num>
  <w:num w:numId="17">
    <w:abstractNumId w:val="11"/>
  </w:num>
  <w:num w:numId="18">
    <w:abstractNumId w:val="6"/>
  </w:num>
  <w:num w:numId="19">
    <w:abstractNumId w:val="26"/>
  </w:num>
  <w:num w:numId="20">
    <w:abstractNumId w:val="13"/>
  </w:num>
  <w:num w:numId="21">
    <w:abstractNumId w:val="15"/>
  </w:num>
  <w:num w:numId="22">
    <w:abstractNumId w:val="30"/>
  </w:num>
  <w:num w:numId="23">
    <w:abstractNumId w:val="27"/>
  </w:num>
  <w:num w:numId="24">
    <w:abstractNumId w:val="34"/>
  </w:num>
  <w:num w:numId="25">
    <w:abstractNumId w:val="1"/>
  </w:num>
  <w:num w:numId="26">
    <w:abstractNumId w:val="10"/>
  </w:num>
  <w:num w:numId="27">
    <w:abstractNumId w:val="3"/>
  </w:num>
  <w:num w:numId="28">
    <w:abstractNumId w:val="39"/>
  </w:num>
  <w:num w:numId="29">
    <w:abstractNumId w:val="33"/>
  </w:num>
  <w:num w:numId="30">
    <w:abstractNumId w:val="36"/>
  </w:num>
  <w:num w:numId="31">
    <w:abstractNumId w:val="5"/>
  </w:num>
  <w:num w:numId="32">
    <w:abstractNumId w:val="17"/>
  </w:num>
  <w:num w:numId="33">
    <w:abstractNumId w:val="12"/>
  </w:num>
  <w:num w:numId="34">
    <w:abstractNumId w:val="7"/>
  </w:num>
  <w:num w:numId="35">
    <w:abstractNumId w:val="28"/>
  </w:num>
  <w:num w:numId="36">
    <w:abstractNumId w:val="38"/>
  </w:num>
  <w:num w:numId="37">
    <w:abstractNumId w:val="37"/>
  </w:num>
  <w:num w:numId="38">
    <w:abstractNumId w:val="35"/>
  </w:num>
  <w:num w:numId="39">
    <w:abstractNumId w:val="16"/>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73BF"/>
    <w:rsid w:val="0006119A"/>
    <w:rsid w:val="0007758F"/>
    <w:rsid w:val="00091162"/>
    <w:rsid w:val="00096E6A"/>
    <w:rsid w:val="000A2C4C"/>
    <w:rsid w:val="000B352C"/>
    <w:rsid w:val="000C29E7"/>
    <w:rsid w:val="000C360A"/>
    <w:rsid w:val="000D08FE"/>
    <w:rsid w:val="000D57E8"/>
    <w:rsid w:val="000D6376"/>
    <w:rsid w:val="000D6694"/>
    <w:rsid w:val="00105C8D"/>
    <w:rsid w:val="0012066C"/>
    <w:rsid w:val="00121521"/>
    <w:rsid w:val="00121C29"/>
    <w:rsid w:val="00122DE3"/>
    <w:rsid w:val="00123E18"/>
    <w:rsid w:val="00130337"/>
    <w:rsid w:val="00165D2D"/>
    <w:rsid w:val="00180388"/>
    <w:rsid w:val="00191CA0"/>
    <w:rsid w:val="0019234E"/>
    <w:rsid w:val="001961A9"/>
    <w:rsid w:val="001A2B95"/>
    <w:rsid w:val="001A4EAF"/>
    <w:rsid w:val="001B27F5"/>
    <w:rsid w:val="001B7F82"/>
    <w:rsid w:val="001C5F4D"/>
    <w:rsid w:val="001D4FB8"/>
    <w:rsid w:val="001D59E7"/>
    <w:rsid w:val="001D7A84"/>
    <w:rsid w:val="001E5648"/>
    <w:rsid w:val="001F6CDA"/>
    <w:rsid w:val="00204664"/>
    <w:rsid w:val="00220980"/>
    <w:rsid w:val="002212F3"/>
    <w:rsid w:val="00222767"/>
    <w:rsid w:val="00223943"/>
    <w:rsid w:val="00243EF0"/>
    <w:rsid w:val="002518F4"/>
    <w:rsid w:val="0027507D"/>
    <w:rsid w:val="0028244A"/>
    <w:rsid w:val="002825CF"/>
    <w:rsid w:val="002917C9"/>
    <w:rsid w:val="0029245B"/>
    <w:rsid w:val="002A3056"/>
    <w:rsid w:val="002B2873"/>
    <w:rsid w:val="002B6F4F"/>
    <w:rsid w:val="002D6658"/>
    <w:rsid w:val="002E246B"/>
    <w:rsid w:val="002E2A04"/>
    <w:rsid w:val="003270C2"/>
    <w:rsid w:val="003369FD"/>
    <w:rsid w:val="00361CB9"/>
    <w:rsid w:val="003653B4"/>
    <w:rsid w:val="00367099"/>
    <w:rsid w:val="00372CBD"/>
    <w:rsid w:val="00374A67"/>
    <w:rsid w:val="003A3EEA"/>
    <w:rsid w:val="003B33F9"/>
    <w:rsid w:val="003B41CC"/>
    <w:rsid w:val="003C2AE4"/>
    <w:rsid w:val="003D49E5"/>
    <w:rsid w:val="003E1F58"/>
    <w:rsid w:val="003E4732"/>
    <w:rsid w:val="003F012D"/>
    <w:rsid w:val="003F0DA7"/>
    <w:rsid w:val="00404D2B"/>
    <w:rsid w:val="00405069"/>
    <w:rsid w:val="00414422"/>
    <w:rsid w:val="00425A0F"/>
    <w:rsid w:val="00453250"/>
    <w:rsid w:val="004855EE"/>
    <w:rsid w:val="004932C3"/>
    <w:rsid w:val="004A4A4D"/>
    <w:rsid w:val="004A7AA7"/>
    <w:rsid w:val="004B2B74"/>
    <w:rsid w:val="004B6541"/>
    <w:rsid w:val="004C0652"/>
    <w:rsid w:val="004C4649"/>
    <w:rsid w:val="004D0ED2"/>
    <w:rsid w:val="004E35B3"/>
    <w:rsid w:val="004E4AB3"/>
    <w:rsid w:val="004E5C9E"/>
    <w:rsid w:val="004E6256"/>
    <w:rsid w:val="00514B39"/>
    <w:rsid w:val="00546FC0"/>
    <w:rsid w:val="00577817"/>
    <w:rsid w:val="0058424D"/>
    <w:rsid w:val="0059563C"/>
    <w:rsid w:val="005C4ABB"/>
    <w:rsid w:val="005D6917"/>
    <w:rsid w:val="00607818"/>
    <w:rsid w:val="0062468A"/>
    <w:rsid w:val="0062505D"/>
    <w:rsid w:val="00634E78"/>
    <w:rsid w:val="00636312"/>
    <w:rsid w:val="0066393A"/>
    <w:rsid w:val="00670526"/>
    <w:rsid w:val="006762A1"/>
    <w:rsid w:val="0068170A"/>
    <w:rsid w:val="00683F88"/>
    <w:rsid w:val="00684926"/>
    <w:rsid w:val="0068592E"/>
    <w:rsid w:val="00690C91"/>
    <w:rsid w:val="0069247D"/>
    <w:rsid w:val="006943C5"/>
    <w:rsid w:val="006C7673"/>
    <w:rsid w:val="006F632C"/>
    <w:rsid w:val="00706D16"/>
    <w:rsid w:val="007150C7"/>
    <w:rsid w:val="0071588C"/>
    <w:rsid w:val="0072251F"/>
    <w:rsid w:val="00734CF0"/>
    <w:rsid w:val="007401E2"/>
    <w:rsid w:val="00746029"/>
    <w:rsid w:val="00755D97"/>
    <w:rsid w:val="00763ED6"/>
    <w:rsid w:val="00767902"/>
    <w:rsid w:val="00777E22"/>
    <w:rsid w:val="00784A05"/>
    <w:rsid w:val="0078520A"/>
    <w:rsid w:val="0078542C"/>
    <w:rsid w:val="00791672"/>
    <w:rsid w:val="00795CEE"/>
    <w:rsid w:val="007A073E"/>
    <w:rsid w:val="007A1F29"/>
    <w:rsid w:val="007B128E"/>
    <w:rsid w:val="007C7C8A"/>
    <w:rsid w:val="007D7485"/>
    <w:rsid w:val="007E3CDE"/>
    <w:rsid w:val="007E4792"/>
    <w:rsid w:val="00805A63"/>
    <w:rsid w:val="00837F6E"/>
    <w:rsid w:val="00840A1D"/>
    <w:rsid w:val="0085211A"/>
    <w:rsid w:val="00852C64"/>
    <w:rsid w:val="00852DEA"/>
    <w:rsid w:val="00867AEB"/>
    <w:rsid w:val="00873433"/>
    <w:rsid w:val="00877517"/>
    <w:rsid w:val="0089133B"/>
    <w:rsid w:val="008A24A9"/>
    <w:rsid w:val="008B02CB"/>
    <w:rsid w:val="008B4363"/>
    <w:rsid w:val="008C55D3"/>
    <w:rsid w:val="008D0D80"/>
    <w:rsid w:val="008D6FD2"/>
    <w:rsid w:val="008E2C6F"/>
    <w:rsid w:val="008E6947"/>
    <w:rsid w:val="008F3DFD"/>
    <w:rsid w:val="00905069"/>
    <w:rsid w:val="00912F74"/>
    <w:rsid w:val="009229F8"/>
    <w:rsid w:val="00935274"/>
    <w:rsid w:val="00962232"/>
    <w:rsid w:val="00976991"/>
    <w:rsid w:val="009A0833"/>
    <w:rsid w:val="009A5B13"/>
    <w:rsid w:val="009A7A7E"/>
    <w:rsid w:val="009B69A9"/>
    <w:rsid w:val="009B6C8A"/>
    <w:rsid w:val="009F5D7B"/>
    <w:rsid w:val="009F6152"/>
    <w:rsid w:val="00A102E9"/>
    <w:rsid w:val="00A17866"/>
    <w:rsid w:val="00A2273D"/>
    <w:rsid w:val="00A31FCB"/>
    <w:rsid w:val="00A42C3C"/>
    <w:rsid w:val="00A54658"/>
    <w:rsid w:val="00A64CED"/>
    <w:rsid w:val="00A74262"/>
    <w:rsid w:val="00A84E5F"/>
    <w:rsid w:val="00A920EB"/>
    <w:rsid w:val="00AA1BD3"/>
    <w:rsid w:val="00AC2880"/>
    <w:rsid w:val="00AF415A"/>
    <w:rsid w:val="00B138F5"/>
    <w:rsid w:val="00B17A3F"/>
    <w:rsid w:val="00B17BDC"/>
    <w:rsid w:val="00B4026B"/>
    <w:rsid w:val="00B42033"/>
    <w:rsid w:val="00B44598"/>
    <w:rsid w:val="00B46F62"/>
    <w:rsid w:val="00B559A9"/>
    <w:rsid w:val="00B710E8"/>
    <w:rsid w:val="00B71B58"/>
    <w:rsid w:val="00B8179A"/>
    <w:rsid w:val="00B944DA"/>
    <w:rsid w:val="00BA6570"/>
    <w:rsid w:val="00BA68EE"/>
    <w:rsid w:val="00BB4149"/>
    <w:rsid w:val="00BC1751"/>
    <w:rsid w:val="00BC27D8"/>
    <w:rsid w:val="00BE0A5D"/>
    <w:rsid w:val="00BF5198"/>
    <w:rsid w:val="00C126E9"/>
    <w:rsid w:val="00C166C3"/>
    <w:rsid w:val="00C206EB"/>
    <w:rsid w:val="00C25A52"/>
    <w:rsid w:val="00C25CB3"/>
    <w:rsid w:val="00C31EE8"/>
    <w:rsid w:val="00C35D61"/>
    <w:rsid w:val="00C41218"/>
    <w:rsid w:val="00C42350"/>
    <w:rsid w:val="00C45A75"/>
    <w:rsid w:val="00C662C2"/>
    <w:rsid w:val="00C81EDD"/>
    <w:rsid w:val="00C8470C"/>
    <w:rsid w:val="00CD118E"/>
    <w:rsid w:val="00CD7F37"/>
    <w:rsid w:val="00CE4812"/>
    <w:rsid w:val="00CE5332"/>
    <w:rsid w:val="00CF3865"/>
    <w:rsid w:val="00CF4B04"/>
    <w:rsid w:val="00CF5B6A"/>
    <w:rsid w:val="00CF741E"/>
    <w:rsid w:val="00D205A7"/>
    <w:rsid w:val="00D30D6A"/>
    <w:rsid w:val="00D377F7"/>
    <w:rsid w:val="00D77DD8"/>
    <w:rsid w:val="00D93779"/>
    <w:rsid w:val="00DC184E"/>
    <w:rsid w:val="00DC266A"/>
    <w:rsid w:val="00DD1F15"/>
    <w:rsid w:val="00DD208B"/>
    <w:rsid w:val="00DE4A99"/>
    <w:rsid w:val="00DE6BC6"/>
    <w:rsid w:val="00DF4566"/>
    <w:rsid w:val="00DF78DE"/>
    <w:rsid w:val="00E01E04"/>
    <w:rsid w:val="00E0468F"/>
    <w:rsid w:val="00E0771F"/>
    <w:rsid w:val="00E078F8"/>
    <w:rsid w:val="00E2192D"/>
    <w:rsid w:val="00E43A43"/>
    <w:rsid w:val="00E44932"/>
    <w:rsid w:val="00E51918"/>
    <w:rsid w:val="00E6021B"/>
    <w:rsid w:val="00E8560A"/>
    <w:rsid w:val="00EB65D3"/>
    <w:rsid w:val="00EC2459"/>
    <w:rsid w:val="00EC30DD"/>
    <w:rsid w:val="00EC63E0"/>
    <w:rsid w:val="00EE2343"/>
    <w:rsid w:val="00EF01A4"/>
    <w:rsid w:val="00EF6F0A"/>
    <w:rsid w:val="00EF7428"/>
    <w:rsid w:val="00F0072C"/>
    <w:rsid w:val="00F15401"/>
    <w:rsid w:val="00F15E7F"/>
    <w:rsid w:val="00F22922"/>
    <w:rsid w:val="00F317B9"/>
    <w:rsid w:val="00F33A0D"/>
    <w:rsid w:val="00F42A5C"/>
    <w:rsid w:val="00F57FED"/>
    <w:rsid w:val="00F60517"/>
    <w:rsid w:val="00F65D50"/>
    <w:rsid w:val="00F67CBC"/>
    <w:rsid w:val="00F744F8"/>
    <w:rsid w:val="00F802CE"/>
    <w:rsid w:val="00F931EA"/>
    <w:rsid w:val="00FA24CA"/>
    <w:rsid w:val="00FC53CB"/>
    <w:rsid w:val="00FD2F42"/>
    <w:rsid w:val="00FF3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paragraph" w:styleId="Nagwek">
    <w:name w:val="header"/>
    <w:basedOn w:val="Normalny"/>
    <w:link w:val="NagwekZnak"/>
    <w:unhideWhenUsed/>
    <w:rsid w:val="001B27F5"/>
    <w:pPr>
      <w:tabs>
        <w:tab w:val="center" w:pos="4536"/>
        <w:tab w:val="right" w:pos="9072"/>
      </w:tabs>
      <w:spacing w:after="0" w:line="240" w:lineRule="auto"/>
      <w:ind w:left="0" w:firstLine="0"/>
      <w:jc w:val="left"/>
    </w:pPr>
    <w:rPr>
      <w:color w:val="auto"/>
      <w:szCs w:val="20"/>
    </w:rPr>
  </w:style>
  <w:style w:type="character" w:customStyle="1" w:styleId="NagwekZnak">
    <w:name w:val="Nagłówek Znak"/>
    <w:basedOn w:val="Domylnaczcionkaakapitu"/>
    <w:link w:val="Nagwek"/>
    <w:rsid w:val="001B27F5"/>
    <w:rPr>
      <w:rFonts w:ascii="Times New Roman" w:eastAsia="Times New Roman" w:hAnsi="Times New Roman" w:cs="Times New Roman"/>
      <w:sz w:val="24"/>
      <w:szCs w:val="20"/>
    </w:rPr>
  </w:style>
  <w:style w:type="character" w:styleId="Hipercze">
    <w:name w:val="Hyperlink"/>
    <w:basedOn w:val="Domylnaczcionkaakapitu"/>
    <w:uiPriority w:val="99"/>
    <w:unhideWhenUsed/>
    <w:rsid w:val="00E51918"/>
    <w:rPr>
      <w:color w:val="0563C1" w:themeColor="hyperlink"/>
      <w:u w:val="single"/>
    </w:rPr>
  </w:style>
  <w:style w:type="character" w:styleId="Nierozpoznanawzmianka">
    <w:name w:val="Unresolved Mention"/>
    <w:basedOn w:val="Domylnaczcionkaakapitu"/>
    <w:uiPriority w:val="99"/>
    <w:semiHidden/>
    <w:unhideWhenUsed/>
    <w:rsid w:val="00E51918"/>
    <w:rPr>
      <w:color w:val="605E5C"/>
      <w:shd w:val="clear" w:color="auto" w:fill="E1DFDD"/>
    </w:rPr>
  </w:style>
  <w:style w:type="character" w:styleId="UyteHipercze">
    <w:name w:val="FollowedHyperlink"/>
    <w:basedOn w:val="Domylnaczcionkaakapitu"/>
    <w:uiPriority w:val="99"/>
    <w:semiHidden/>
    <w:unhideWhenUsed/>
    <w:rsid w:val="00E51918"/>
    <w:rPr>
      <w:color w:val="954F72" w:themeColor="followedHyperlink"/>
      <w:u w:val="single"/>
    </w:rPr>
  </w:style>
  <w:style w:type="paragraph" w:styleId="Listapunktowana">
    <w:name w:val="List Bullet"/>
    <w:basedOn w:val="Normalny"/>
    <w:uiPriority w:val="99"/>
    <w:unhideWhenUsed/>
    <w:rsid w:val="00FF3DD2"/>
    <w:pPr>
      <w:numPr>
        <w:numId w:val="40"/>
      </w:numPr>
      <w:spacing w:after="200" w:line="276" w:lineRule="auto"/>
      <w:contextualSpacing/>
      <w:jc w:val="left"/>
    </w:pPr>
    <w:rPr>
      <w:rFonts w:asciiTheme="minorHAnsi" w:eastAsiaTheme="minorEastAsia" w:hAnsiTheme="minorHAnsi" w:cstheme="minorBid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013">
      <w:bodyDiv w:val="1"/>
      <w:marLeft w:val="0"/>
      <w:marRight w:val="0"/>
      <w:marTop w:val="0"/>
      <w:marBottom w:val="0"/>
      <w:divBdr>
        <w:top w:val="none" w:sz="0" w:space="0" w:color="auto"/>
        <w:left w:val="none" w:sz="0" w:space="0" w:color="auto"/>
        <w:bottom w:val="none" w:sz="0" w:space="0" w:color="auto"/>
        <w:right w:val="none" w:sz="0" w:space="0" w:color="auto"/>
      </w:divBdr>
      <w:divsChild>
        <w:div w:id="342048165">
          <w:marLeft w:val="0"/>
          <w:marRight w:val="0"/>
          <w:marTop w:val="0"/>
          <w:marBottom w:val="0"/>
          <w:divBdr>
            <w:top w:val="none" w:sz="0" w:space="0" w:color="auto"/>
            <w:left w:val="none" w:sz="0" w:space="0" w:color="auto"/>
            <w:bottom w:val="none" w:sz="0" w:space="0" w:color="auto"/>
            <w:right w:val="none" w:sz="0" w:space="0" w:color="auto"/>
          </w:divBdr>
        </w:div>
      </w:divsChild>
    </w:div>
    <w:div w:id="15618490">
      <w:bodyDiv w:val="1"/>
      <w:marLeft w:val="0"/>
      <w:marRight w:val="0"/>
      <w:marTop w:val="0"/>
      <w:marBottom w:val="0"/>
      <w:divBdr>
        <w:top w:val="none" w:sz="0" w:space="0" w:color="auto"/>
        <w:left w:val="none" w:sz="0" w:space="0" w:color="auto"/>
        <w:bottom w:val="none" w:sz="0" w:space="0" w:color="auto"/>
        <w:right w:val="none" w:sz="0" w:space="0" w:color="auto"/>
      </w:divBdr>
      <w:divsChild>
        <w:div w:id="97987297">
          <w:marLeft w:val="0"/>
          <w:marRight w:val="0"/>
          <w:marTop w:val="0"/>
          <w:marBottom w:val="0"/>
          <w:divBdr>
            <w:top w:val="none" w:sz="0" w:space="0" w:color="auto"/>
            <w:left w:val="none" w:sz="0" w:space="0" w:color="auto"/>
            <w:bottom w:val="none" w:sz="0" w:space="0" w:color="auto"/>
            <w:right w:val="none" w:sz="0" w:space="0" w:color="auto"/>
          </w:divBdr>
        </w:div>
      </w:divsChild>
    </w:div>
    <w:div w:id="18513436">
      <w:bodyDiv w:val="1"/>
      <w:marLeft w:val="0"/>
      <w:marRight w:val="0"/>
      <w:marTop w:val="0"/>
      <w:marBottom w:val="0"/>
      <w:divBdr>
        <w:top w:val="none" w:sz="0" w:space="0" w:color="auto"/>
        <w:left w:val="none" w:sz="0" w:space="0" w:color="auto"/>
        <w:bottom w:val="none" w:sz="0" w:space="0" w:color="auto"/>
        <w:right w:val="none" w:sz="0" w:space="0" w:color="auto"/>
      </w:divBdr>
      <w:divsChild>
        <w:div w:id="1430661086">
          <w:marLeft w:val="0"/>
          <w:marRight w:val="0"/>
          <w:marTop w:val="0"/>
          <w:marBottom w:val="0"/>
          <w:divBdr>
            <w:top w:val="none" w:sz="0" w:space="0" w:color="auto"/>
            <w:left w:val="none" w:sz="0" w:space="0" w:color="auto"/>
            <w:bottom w:val="none" w:sz="0" w:space="0" w:color="auto"/>
            <w:right w:val="none" w:sz="0" w:space="0" w:color="auto"/>
          </w:divBdr>
        </w:div>
      </w:divsChild>
    </w:div>
    <w:div w:id="332144888">
      <w:bodyDiv w:val="1"/>
      <w:marLeft w:val="0"/>
      <w:marRight w:val="0"/>
      <w:marTop w:val="0"/>
      <w:marBottom w:val="0"/>
      <w:divBdr>
        <w:top w:val="none" w:sz="0" w:space="0" w:color="auto"/>
        <w:left w:val="none" w:sz="0" w:space="0" w:color="auto"/>
        <w:bottom w:val="none" w:sz="0" w:space="0" w:color="auto"/>
        <w:right w:val="none" w:sz="0" w:space="0" w:color="auto"/>
      </w:divBdr>
      <w:divsChild>
        <w:div w:id="782456979">
          <w:marLeft w:val="0"/>
          <w:marRight w:val="0"/>
          <w:marTop w:val="0"/>
          <w:marBottom w:val="0"/>
          <w:divBdr>
            <w:top w:val="none" w:sz="0" w:space="0" w:color="auto"/>
            <w:left w:val="none" w:sz="0" w:space="0" w:color="auto"/>
            <w:bottom w:val="none" w:sz="0" w:space="0" w:color="auto"/>
            <w:right w:val="none" w:sz="0" w:space="0" w:color="auto"/>
          </w:divBdr>
        </w:div>
      </w:divsChild>
    </w:div>
    <w:div w:id="558976548">
      <w:bodyDiv w:val="1"/>
      <w:marLeft w:val="0"/>
      <w:marRight w:val="0"/>
      <w:marTop w:val="0"/>
      <w:marBottom w:val="0"/>
      <w:divBdr>
        <w:top w:val="none" w:sz="0" w:space="0" w:color="auto"/>
        <w:left w:val="none" w:sz="0" w:space="0" w:color="auto"/>
        <w:bottom w:val="none" w:sz="0" w:space="0" w:color="auto"/>
        <w:right w:val="none" w:sz="0" w:space="0" w:color="auto"/>
      </w:divBdr>
      <w:divsChild>
        <w:div w:id="653460161">
          <w:marLeft w:val="0"/>
          <w:marRight w:val="0"/>
          <w:marTop w:val="0"/>
          <w:marBottom w:val="0"/>
          <w:divBdr>
            <w:top w:val="none" w:sz="0" w:space="0" w:color="auto"/>
            <w:left w:val="none" w:sz="0" w:space="0" w:color="auto"/>
            <w:bottom w:val="none" w:sz="0" w:space="0" w:color="auto"/>
            <w:right w:val="none" w:sz="0" w:space="0" w:color="auto"/>
          </w:divBdr>
        </w:div>
      </w:divsChild>
    </w:div>
    <w:div w:id="639655874">
      <w:bodyDiv w:val="1"/>
      <w:marLeft w:val="0"/>
      <w:marRight w:val="0"/>
      <w:marTop w:val="0"/>
      <w:marBottom w:val="0"/>
      <w:divBdr>
        <w:top w:val="none" w:sz="0" w:space="0" w:color="auto"/>
        <w:left w:val="none" w:sz="0" w:space="0" w:color="auto"/>
        <w:bottom w:val="none" w:sz="0" w:space="0" w:color="auto"/>
        <w:right w:val="none" w:sz="0" w:space="0" w:color="auto"/>
      </w:divBdr>
      <w:divsChild>
        <w:div w:id="228224252">
          <w:marLeft w:val="0"/>
          <w:marRight w:val="0"/>
          <w:marTop w:val="0"/>
          <w:marBottom w:val="0"/>
          <w:divBdr>
            <w:top w:val="none" w:sz="0" w:space="0" w:color="auto"/>
            <w:left w:val="none" w:sz="0" w:space="0" w:color="auto"/>
            <w:bottom w:val="none" w:sz="0" w:space="0" w:color="auto"/>
            <w:right w:val="none" w:sz="0" w:space="0" w:color="auto"/>
          </w:divBdr>
        </w:div>
      </w:divsChild>
    </w:div>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 w:id="1211334648">
      <w:bodyDiv w:val="1"/>
      <w:marLeft w:val="0"/>
      <w:marRight w:val="0"/>
      <w:marTop w:val="0"/>
      <w:marBottom w:val="0"/>
      <w:divBdr>
        <w:top w:val="none" w:sz="0" w:space="0" w:color="auto"/>
        <w:left w:val="none" w:sz="0" w:space="0" w:color="auto"/>
        <w:bottom w:val="none" w:sz="0" w:space="0" w:color="auto"/>
        <w:right w:val="none" w:sz="0" w:space="0" w:color="auto"/>
      </w:divBdr>
      <w:divsChild>
        <w:div w:id="81922561">
          <w:marLeft w:val="0"/>
          <w:marRight w:val="0"/>
          <w:marTop w:val="0"/>
          <w:marBottom w:val="0"/>
          <w:divBdr>
            <w:top w:val="none" w:sz="0" w:space="0" w:color="auto"/>
            <w:left w:val="none" w:sz="0" w:space="0" w:color="auto"/>
            <w:bottom w:val="none" w:sz="0" w:space="0" w:color="auto"/>
            <w:right w:val="none" w:sz="0" w:space="0" w:color="auto"/>
          </w:divBdr>
        </w:div>
      </w:divsChild>
    </w:div>
    <w:div w:id="1280185800">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7">
          <w:marLeft w:val="0"/>
          <w:marRight w:val="0"/>
          <w:marTop w:val="0"/>
          <w:marBottom w:val="0"/>
          <w:divBdr>
            <w:top w:val="none" w:sz="0" w:space="0" w:color="auto"/>
            <w:left w:val="none" w:sz="0" w:space="0" w:color="auto"/>
            <w:bottom w:val="none" w:sz="0" w:space="0" w:color="auto"/>
            <w:right w:val="none" w:sz="0" w:space="0" w:color="auto"/>
          </w:divBdr>
        </w:div>
      </w:divsChild>
    </w:div>
    <w:div w:id="1587376104">
      <w:bodyDiv w:val="1"/>
      <w:marLeft w:val="0"/>
      <w:marRight w:val="0"/>
      <w:marTop w:val="0"/>
      <w:marBottom w:val="0"/>
      <w:divBdr>
        <w:top w:val="none" w:sz="0" w:space="0" w:color="auto"/>
        <w:left w:val="none" w:sz="0" w:space="0" w:color="auto"/>
        <w:bottom w:val="none" w:sz="0" w:space="0" w:color="auto"/>
        <w:right w:val="none" w:sz="0" w:space="0" w:color="auto"/>
      </w:divBdr>
      <w:divsChild>
        <w:div w:id="1665039197">
          <w:marLeft w:val="0"/>
          <w:marRight w:val="0"/>
          <w:marTop w:val="0"/>
          <w:marBottom w:val="0"/>
          <w:divBdr>
            <w:top w:val="none" w:sz="0" w:space="0" w:color="auto"/>
            <w:left w:val="none" w:sz="0" w:space="0" w:color="auto"/>
            <w:bottom w:val="none" w:sz="0" w:space="0" w:color="auto"/>
            <w:right w:val="none" w:sz="0" w:space="0" w:color="auto"/>
          </w:divBdr>
        </w:div>
      </w:divsChild>
    </w:div>
    <w:div w:id="1774782339">
      <w:bodyDiv w:val="1"/>
      <w:marLeft w:val="0"/>
      <w:marRight w:val="0"/>
      <w:marTop w:val="0"/>
      <w:marBottom w:val="0"/>
      <w:divBdr>
        <w:top w:val="none" w:sz="0" w:space="0" w:color="auto"/>
        <w:left w:val="none" w:sz="0" w:space="0" w:color="auto"/>
        <w:bottom w:val="none" w:sz="0" w:space="0" w:color="auto"/>
        <w:right w:val="none" w:sz="0" w:space="0" w:color="auto"/>
      </w:divBdr>
      <w:divsChild>
        <w:div w:id="71315515">
          <w:marLeft w:val="0"/>
          <w:marRight w:val="0"/>
          <w:marTop w:val="0"/>
          <w:marBottom w:val="0"/>
          <w:divBdr>
            <w:top w:val="none" w:sz="0" w:space="0" w:color="auto"/>
            <w:left w:val="none" w:sz="0" w:space="0" w:color="auto"/>
            <w:bottom w:val="none" w:sz="0" w:space="0" w:color="auto"/>
            <w:right w:val="none" w:sz="0" w:space="0" w:color="auto"/>
          </w:divBdr>
        </w:div>
      </w:divsChild>
    </w:div>
    <w:div w:id="2107185331">
      <w:bodyDiv w:val="1"/>
      <w:marLeft w:val="0"/>
      <w:marRight w:val="0"/>
      <w:marTop w:val="0"/>
      <w:marBottom w:val="0"/>
      <w:divBdr>
        <w:top w:val="none" w:sz="0" w:space="0" w:color="auto"/>
        <w:left w:val="none" w:sz="0" w:space="0" w:color="auto"/>
        <w:bottom w:val="none" w:sz="0" w:space="0" w:color="auto"/>
        <w:right w:val="none" w:sz="0" w:space="0" w:color="auto"/>
      </w:divBdr>
      <w:divsChild>
        <w:div w:id="19164290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3390/books978-3-03921-176-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9" ma:contentTypeDescription="Utwórz nowy dokument." ma:contentTypeScope="" ma:versionID="3b02e8b613f0a643b09a9b5dd80e1c6b">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24f43de923c8bf60a97cfd709103062e" ns3:_="" ns4:_="">
    <xsd:import namespace="c9fe4ec5-32cb-40ee-b766-e4531ed830fb"/>
    <xsd:import namespace="da74404b-434e-4b7d-a0b5-e38da3b2aa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A702-BAA4-477C-BC4A-E720661579D3}">
  <ds:schemaRefs>
    <ds:schemaRef ds:uri="http://schemas.microsoft.com/office/2006/documentManagement/types"/>
    <ds:schemaRef ds:uri="http://schemas.microsoft.com/office/2006/metadata/properties"/>
    <ds:schemaRef ds:uri="http://purl.org/dc/dcmitype/"/>
    <ds:schemaRef ds:uri="http://www.w3.org/XML/1998/namespace"/>
    <ds:schemaRef ds:uri="c9fe4ec5-32cb-40ee-b766-e4531ed830fb"/>
    <ds:schemaRef ds:uri="http://purl.org/dc/terms/"/>
    <ds:schemaRef ds:uri="http://schemas.openxmlformats.org/package/2006/metadata/core-properties"/>
    <ds:schemaRef ds:uri="http://schemas.microsoft.com/office/infopath/2007/PartnerControls"/>
    <ds:schemaRef ds:uri="da74404b-434e-4b7d-a0b5-e38da3b2aaec"/>
    <ds:schemaRef ds:uri="http://purl.org/dc/elements/1.1/"/>
  </ds:schemaRefs>
</ds:datastoreItem>
</file>

<file path=customXml/itemProps2.xml><?xml version="1.0" encoding="utf-8"?>
<ds:datastoreItem xmlns:ds="http://schemas.openxmlformats.org/officeDocument/2006/customXml" ds:itemID="{137F2C86-6916-4EB0-B643-23AA6340E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24867810-3F5A-4E22-BE7C-C9144C7F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5820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3</cp:revision>
  <cp:lastPrinted>2025-03-26T11:29:00Z</cp:lastPrinted>
  <dcterms:created xsi:type="dcterms:W3CDTF">2025-12-17T10:26:00Z</dcterms:created>
  <dcterms:modified xsi:type="dcterms:W3CDTF">2026-01-16T14:11:00Z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